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3B3C" w:rsidRDefault="0014653E">
      <w:pPr>
        <w:rPr>
          <w:b/>
          <w:bCs/>
          <w:sz w:val="28"/>
          <w:szCs w:val="28"/>
        </w:rPr>
      </w:pPr>
      <w:bookmarkStart w:id="0" w:name="_GoBack"/>
      <w:bookmarkEnd w:id="0"/>
      <w:r>
        <w:rPr>
          <w:b/>
          <w:bCs/>
          <w:sz w:val="28"/>
          <w:szCs w:val="28"/>
        </w:rPr>
        <w:t>Annex:</w:t>
      </w:r>
    </w:p>
    <w:p w:rsidR="00363B3C" w:rsidRDefault="0014653E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Outstanding CFFEX Members of 2023</w:t>
      </w:r>
    </w:p>
    <w:p w:rsidR="00363B3C" w:rsidRDefault="00363B3C">
      <w:pPr>
        <w:jc w:val="center"/>
        <w:rPr>
          <w:b/>
        </w:rPr>
      </w:pPr>
    </w:p>
    <w:p w:rsidR="00363B3C" w:rsidRDefault="0014653E">
      <w:pPr>
        <w:jc w:val="center"/>
      </w:pPr>
      <w:r>
        <w:rPr>
          <w:b/>
        </w:rPr>
        <w:t>Table 1: 2023 Outstanding Member Award</w:t>
      </w:r>
    </w:p>
    <w:tbl>
      <w:tblPr>
        <w:tblW w:w="4815" w:type="pct"/>
        <w:tblInd w:w="7" w:type="dxa"/>
        <w:tblLook w:val="04A0" w:firstRow="1" w:lastRow="0" w:firstColumn="1" w:lastColumn="0" w:noHBand="0" w:noVBand="1"/>
      </w:tblPr>
      <w:tblGrid>
        <w:gridCol w:w="2274"/>
        <w:gridCol w:w="5715"/>
      </w:tblGrid>
      <w:tr w:rsidR="00363B3C">
        <w:trPr>
          <w:trHeight w:val="20"/>
        </w:trPr>
        <w:tc>
          <w:tcPr>
            <w:tcW w:w="14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B9BD5"/>
            <w:vAlign w:val="center"/>
          </w:tcPr>
          <w:p w:rsidR="00363B3C" w:rsidRDefault="0014653E">
            <w:pPr>
              <w:snapToGrid w:val="0"/>
              <w:spacing w:before="60" w:after="60" w:line="240" w:lineRule="auto"/>
              <w:jc w:val="center"/>
              <w:rPr>
                <w:b/>
                <w:color w:val="FFFFFF" w:themeColor="background1"/>
                <w:sz w:val="22"/>
              </w:rPr>
            </w:pPr>
            <w:r>
              <w:rPr>
                <w:b/>
                <w:color w:val="FFFFFF" w:themeColor="background1"/>
                <w:sz w:val="22"/>
              </w:rPr>
              <w:t>Award</w:t>
            </w:r>
          </w:p>
        </w:tc>
        <w:tc>
          <w:tcPr>
            <w:tcW w:w="3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B9BD5"/>
            <w:vAlign w:val="center"/>
          </w:tcPr>
          <w:p w:rsidR="00363B3C" w:rsidRDefault="0014653E">
            <w:pPr>
              <w:snapToGrid w:val="0"/>
              <w:spacing w:before="60" w:after="60" w:line="240" w:lineRule="auto"/>
              <w:jc w:val="center"/>
              <w:rPr>
                <w:b/>
                <w:color w:val="FFFFFF" w:themeColor="background1"/>
                <w:sz w:val="22"/>
              </w:rPr>
            </w:pPr>
            <w:r>
              <w:rPr>
                <w:b/>
                <w:color w:val="FFFFFF" w:themeColor="background1"/>
                <w:sz w:val="22"/>
              </w:rPr>
              <w:t>Member</w:t>
            </w:r>
          </w:p>
        </w:tc>
      </w:tr>
      <w:tr w:rsidR="00363B3C">
        <w:trPr>
          <w:trHeight w:val="20"/>
        </w:trPr>
        <w:tc>
          <w:tcPr>
            <w:tcW w:w="1423" w:type="pct"/>
            <w:vMerge w:val="restart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363B3C" w:rsidRDefault="0014653E">
            <w:pPr>
              <w:snapToGrid w:val="0"/>
              <w:spacing w:before="60" w:after="60" w:line="240" w:lineRule="auto"/>
              <w:jc w:val="center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Platinum Award</w:t>
            </w:r>
          </w:p>
          <w:p w:rsidR="00363B3C" w:rsidRDefault="0014653E">
            <w:pPr>
              <w:snapToGrid w:val="0"/>
              <w:spacing w:before="60" w:after="60" w:line="240" w:lineRule="auto"/>
              <w:jc w:val="center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(15 recipients)</w:t>
            </w:r>
          </w:p>
        </w:tc>
        <w:tc>
          <w:tcPr>
            <w:tcW w:w="3577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63B3C" w:rsidRDefault="0014653E">
            <w:pPr>
              <w:snapToGrid w:val="0"/>
              <w:spacing w:before="60" w:after="60" w:line="240" w:lineRule="auto"/>
              <w:jc w:val="center"/>
              <w:rPr>
                <w:sz w:val="22"/>
              </w:rPr>
            </w:pPr>
            <w:r>
              <w:rPr>
                <w:sz w:val="22"/>
              </w:rPr>
              <w:t>CITIC Futures Co., Ltd.</w:t>
            </w:r>
          </w:p>
        </w:tc>
      </w:tr>
      <w:tr w:rsidR="00363B3C">
        <w:trPr>
          <w:trHeight w:val="20"/>
        </w:trPr>
        <w:tc>
          <w:tcPr>
            <w:tcW w:w="142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363B3C" w:rsidRDefault="00363B3C">
            <w:pPr>
              <w:snapToGrid w:val="0"/>
              <w:spacing w:before="60" w:after="60" w:line="240" w:lineRule="auto"/>
              <w:jc w:val="center"/>
              <w:rPr>
                <w:b/>
                <w:bCs/>
                <w:sz w:val="22"/>
              </w:rPr>
            </w:pPr>
          </w:p>
        </w:tc>
        <w:tc>
          <w:tcPr>
            <w:tcW w:w="35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63B3C" w:rsidRDefault="0014653E">
            <w:pPr>
              <w:snapToGrid w:val="0"/>
              <w:spacing w:before="60" w:after="60" w:line="240" w:lineRule="auto"/>
              <w:jc w:val="center"/>
              <w:rPr>
                <w:sz w:val="22"/>
              </w:rPr>
            </w:pPr>
            <w:r>
              <w:rPr>
                <w:sz w:val="22"/>
              </w:rPr>
              <w:t>Guotai Junan Futures Co., Ltd.</w:t>
            </w:r>
          </w:p>
        </w:tc>
      </w:tr>
      <w:tr w:rsidR="00363B3C">
        <w:trPr>
          <w:trHeight w:val="20"/>
        </w:trPr>
        <w:tc>
          <w:tcPr>
            <w:tcW w:w="142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363B3C" w:rsidRDefault="00363B3C">
            <w:pPr>
              <w:snapToGrid w:val="0"/>
              <w:spacing w:before="60" w:after="60" w:line="240" w:lineRule="auto"/>
              <w:jc w:val="center"/>
              <w:rPr>
                <w:b/>
                <w:bCs/>
                <w:sz w:val="22"/>
              </w:rPr>
            </w:pPr>
          </w:p>
        </w:tc>
        <w:tc>
          <w:tcPr>
            <w:tcW w:w="35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63B3C" w:rsidRDefault="0014653E">
            <w:pPr>
              <w:snapToGrid w:val="0"/>
              <w:spacing w:before="60" w:after="60" w:line="240" w:lineRule="auto"/>
              <w:jc w:val="center"/>
              <w:rPr>
                <w:sz w:val="22"/>
              </w:rPr>
            </w:pPr>
            <w:r>
              <w:rPr>
                <w:sz w:val="22"/>
              </w:rPr>
              <w:t>Galaxy Futures Co., Ltd.</w:t>
            </w:r>
          </w:p>
        </w:tc>
      </w:tr>
      <w:tr w:rsidR="00363B3C">
        <w:trPr>
          <w:trHeight w:val="20"/>
        </w:trPr>
        <w:tc>
          <w:tcPr>
            <w:tcW w:w="142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363B3C" w:rsidRDefault="00363B3C">
            <w:pPr>
              <w:snapToGrid w:val="0"/>
              <w:spacing w:before="60" w:after="60" w:line="240" w:lineRule="auto"/>
              <w:jc w:val="center"/>
              <w:rPr>
                <w:b/>
                <w:bCs/>
                <w:sz w:val="22"/>
              </w:rPr>
            </w:pPr>
          </w:p>
        </w:tc>
        <w:tc>
          <w:tcPr>
            <w:tcW w:w="35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63B3C" w:rsidRDefault="0014653E">
            <w:pPr>
              <w:snapToGrid w:val="0"/>
              <w:spacing w:before="60" w:after="60" w:line="240" w:lineRule="auto"/>
              <w:jc w:val="center"/>
              <w:rPr>
                <w:sz w:val="22"/>
              </w:rPr>
            </w:pPr>
            <w:r>
              <w:rPr>
                <w:sz w:val="22"/>
              </w:rPr>
              <w:t>Haitong Futures Co., Ltd.</w:t>
            </w:r>
          </w:p>
        </w:tc>
      </w:tr>
      <w:tr w:rsidR="00363B3C">
        <w:trPr>
          <w:trHeight w:val="20"/>
        </w:trPr>
        <w:tc>
          <w:tcPr>
            <w:tcW w:w="142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363B3C" w:rsidRDefault="00363B3C">
            <w:pPr>
              <w:snapToGrid w:val="0"/>
              <w:spacing w:before="60" w:after="60" w:line="240" w:lineRule="auto"/>
              <w:jc w:val="center"/>
              <w:rPr>
                <w:b/>
                <w:bCs/>
                <w:sz w:val="22"/>
              </w:rPr>
            </w:pPr>
          </w:p>
        </w:tc>
        <w:tc>
          <w:tcPr>
            <w:tcW w:w="35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63B3C" w:rsidRDefault="0014653E">
            <w:pPr>
              <w:snapToGrid w:val="0"/>
              <w:spacing w:before="60" w:after="60" w:line="240" w:lineRule="auto"/>
              <w:jc w:val="center"/>
              <w:rPr>
                <w:sz w:val="22"/>
              </w:rPr>
            </w:pPr>
            <w:r>
              <w:rPr>
                <w:sz w:val="22"/>
              </w:rPr>
              <w:t xml:space="preserve">Shenyin &amp; </w:t>
            </w:r>
            <w:r>
              <w:rPr>
                <w:sz w:val="22"/>
              </w:rPr>
              <w:t>Wanguo Futures Co., Ltd.</w:t>
            </w:r>
          </w:p>
        </w:tc>
      </w:tr>
      <w:tr w:rsidR="00363B3C">
        <w:trPr>
          <w:trHeight w:val="20"/>
        </w:trPr>
        <w:tc>
          <w:tcPr>
            <w:tcW w:w="142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363B3C" w:rsidRDefault="00363B3C">
            <w:pPr>
              <w:snapToGrid w:val="0"/>
              <w:spacing w:before="60" w:after="60" w:line="240" w:lineRule="auto"/>
              <w:jc w:val="center"/>
              <w:rPr>
                <w:b/>
                <w:bCs/>
                <w:sz w:val="22"/>
              </w:rPr>
            </w:pPr>
          </w:p>
        </w:tc>
        <w:tc>
          <w:tcPr>
            <w:tcW w:w="35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63B3C" w:rsidRDefault="0014653E">
            <w:pPr>
              <w:snapToGrid w:val="0"/>
              <w:spacing w:before="60" w:after="60" w:line="240" w:lineRule="auto"/>
              <w:jc w:val="center"/>
              <w:rPr>
                <w:sz w:val="22"/>
              </w:rPr>
            </w:pPr>
            <w:r>
              <w:rPr>
                <w:sz w:val="22"/>
              </w:rPr>
              <w:t>Orient Futures Co., Ltd.</w:t>
            </w:r>
          </w:p>
        </w:tc>
      </w:tr>
      <w:tr w:rsidR="00363B3C">
        <w:trPr>
          <w:trHeight w:val="20"/>
        </w:trPr>
        <w:tc>
          <w:tcPr>
            <w:tcW w:w="142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363B3C" w:rsidRDefault="00363B3C">
            <w:pPr>
              <w:snapToGrid w:val="0"/>
              <w:spacing w:before="60" w:after="60" w:line="240" w:lineRule="auto"/>
              <w:jc w:val="center"/>
              <w:rPr>
                <w:b/>
                <w:bCs/>
                <w:sz w:val="22"/>
              </w:rPr>
            </w:pPr>
          </w:p>
        </w:tc>
        <w:tc>
          <w:tcPr>
            <w:tcW w:w="35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63B3C" w:rsidRDefault="0014653E">
            <w:pPr>
              <w:snapToGrid w:val="0"/>
              <w:spacing w:before="60" w:after="60" w:line="240" w:lineRule="auto"/>
              <w:jc w:val="center"/>
              <w:rPr>
                <w:sz w:val="22"/>
              </w:rPr>
            </w:pPr>
            <w:r>
              <w:rPr>
                <w:sz w:val="22"/>
              </w:rPr>
              <w:t>Huatai Futures Co., Ltd.</w:t>
            </w:r>
          </w:p>
        </w:tc>
      </w:tr>
      <w:tr w:rsidR="00363B3C">
        <w:trPr>
          <w:trHeight w:val="20"/>
        </w:trPr>
        <w:tc>
          <w:tcPr>
            <w:tcW w:w="142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363B3C" w:rsidRDefault="00363B3C">
            <w:pPr>
              <w:snapToGrid w:val="0"/>
              <w:spacing w:before="60" w:after="60" w:line="240" w:lineRule="auto"/>
              <w:jc w:val="center"/>
              <w:rPr>
                <w:b/>
                <w:bCs/>
                <w:sz w:val="22"/>
              </w:rPr>
            </w:pPr>
          </w:p>
        </w:tc>
        <w:tc>
          <w:tcPr>
            <w:tcW w:w="35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63B3C" w:rsidRDefault="0014653E">
            <w:pPr>
              <w:snapToGrid w:val="0"/>
              <w:spacing w:before="60" w:after="60" w:line="240" w:lineRule="auto"/>
              <w:jc w:val="center"/>
              <w:rPr>
                <w:sz w:val="22"/>
              </w:rPr>
            </w:pPr>
            <w:r>
              <w:rPr>
                <w:sz w:val="22"/>
              </w:rPr>
              <w:t>Zheshang Futures Co., Ltd.</w:t>
            </w:r>
          </w:p>
        </w:tc>
      </w:tr>
      <w:tr w:rsidR="00363B3C">
        <w:trPr>
          <w:trHeight w:val="20"/>
        </w:trPr>
        <w:tc>
          <w:tcPr>
            <w:tcW w:w="142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363B3C" w:rsidRDefault="00363B3C">
            <w:pPr>
              <w:snapToGrid w:val="0"/>
              <w:spacing w:before="60" w:after="60" w:line="240" w:lineRule="auto"/>
              <w:jc w:val="center"/>
              <w:rPr>
                <w:b/>
                <w:bCs/>
                <w:sz w:val="22"/>
              </w:rPr>
            </w:pPr>
          </w:p>
        </w:tc>
        <w:tc>
          <w:tcPr>
            <w:tcW w:w="35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63B3C" w:rsidRDefault="0014653E">
            <w:pPr>
              <w:snapToGrid w:val="0"/>
              <w:spacing w:before="60" w:after="60" w:line="240" w:lineRule="auto"/>
              <w:jc w:val="center"/>
              <w:rPr>
                <w:sz w:val="22"/>
              </w:rPr>
            </w:pPr>
            <w:r>
              <w:rPr>
                <w:sz w:val="22"/>
              </w:rPr>
              <w:t>GF Futures Co., Ltd.</w:t>
            </w:r>
          </w:p>
        </w:tc>
      </w:tr>
      <w:tr w:rsidR="00363B3C">
        <w:trPr>
          <w:trHeight w:val="20"/>
        </w:trPr>
        <w:tc>
          <w:tcPr>
            <w:tcW w:w="142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363B3C" w:rsidRDefault="00363B3C">
            <w:pPr>
              <w:snapToGrid w:val="0"/>
              <w:spacing w:before="60" w:after="60" w:line="240" w:lineRule="auto"/>
              <w:jc w:val="center"/>
              <w:rPr>
                <w:b/>
                <w:bCs/>
                <w:sz w:val="22"/>
              </w:rPr>
            </w:pPr>
          </w:p>
        </w:tc>
        <w:tc>
          <w:tcPr>
            <w:tcW w:w="35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63B3C" w:rsidRDefault="0014653E">
            <w:pPr>
              <w:snapToGrid w:val="0"/>
              <w:spacing w:before="60" w:after="60" w:line="240" w:lineRule="auto"/>
              <w:jc w:val="center"/>
              <w:rPr>
                <w:sz w:val="22"/>
              </w:rPr>
            </w:pPr>
            <w:r>
              <w:rPr>
                <w:sz w:val="22"/>
              </w:rPr>
              <w:t>China Futures Co., Ltd.</w:t>
            </w:r>
          </w:p>
        </w:tc>
      </w:tr>
      <w:tr w:rsidR="00363B3C">
        <w:trPr>
          <w:trHeight w:val="20"/>
        </w:trPr>
        <w:tc>
          <w:tcPr>
            <w:tcW w:w="142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363B3C" w:rsidRDefault="00363B3C">
            <w:pPr>
              <w:snapToGrid w:val="0"/>
              <w:spacing w:before="60" w:after="60" w:line="240" w:lineRule="auto"/>
              <w:jc w:val="center"/>
              <w:rPr>
                <w:b/>
                <w:bCs/>
                <w:sz w:val="22"/>
              </w:rPr>
            </w:pPr>
          </w:p>
        </w:tc>
        <w:tc>
          <w:tcPr>
            <w:tcW w:w="35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63B3C" w:rsidRDefault="0014653E">
            <w:pPr>
              <w:snapToGrid w:val="0"/>
              <w:spacing w:before="60" w:after="60" w:line="240" w:lineRule="auto"/>
              <w:jc w:val="center"/>
              <w:rPr>
                <w:sz w:val="22"/>
              </w:rPr>
            </w:pPr>
            <w:r>
              <w:rPr>
                <w:sz w:val="22"/>
              </w:rPr>
              <w:t>China Merchants Futures Co., Ltd.</w:t>
            </w:r>
          </w:p>
        </w:tc>
      </w:tr>
      <w:tr w:rsidR="00363B3C">
        <w:trPr>
          <w:trHeight w:val="20"/>
        </w:trPr>
        <w:tc>
          <w:tcPr>
            <w:tcW w:w="142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363B3C" w:rsidRDefault="00363B3C">
            <w:pPr>
              <w:snapToGrid w:val="0"/>
              <w:spacing w:before="60" w:after="60" w:line="240" w:lineRule="auto"/>
              <w:jc w:val="center"/>
              <w:rPr>
                <w:b/>
                <w:bCs/>
                <w:sz w:val="22"/>
              </w:rPr>
            </w:pPr>
          </w:p>
        </w:tc>
        <w:tc>
          <w:tcPr>
            <w:tcW w:w="35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63B3C" w:rsidRDefault="0014653E">
            <w:pPr>
              <w:snapToGrid w:val="0"/>
              <w:spacing w:before="60" w:after="60" w:line="240" w:lineRule="auto"/>
              <w:jc w:val="center"/>
              <w:rPr>
                <w:sz w:val="22"/>
              </w:rPr>
            </w:pPr>
            <w:r>
              <w:rPr>
                <w:sz w:val="22"/>
              </w:rPr>
              <w:t>Zhongtai Futures Co., Ltd.</w:t>
            </w:r>
          </w:p>
        </w:tc>
      </w:tr>
      <w:tr w:rsidR="00363B3C">
        <w:trPr>
          <w:trHeight w:val="20"/>
        </w:trPr>
        <w:tc>
          <w:tcPr>
            <w:tcW w:w="142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363B3C" w:rsidRDefault="00363B3C">
            <w:pPr>
              <w:snapToGrid w:val="0"/>
              <w:spacing w:before="60" w:after="60" w:line="240" w:lineRule="auto"/>
              <w:jc w:val="center"/>
              <w:rPr>
                <w:b/>
                <w:bCs/>
                <w:sz w:val="22"/>
              </w:rPr>
            </w:pPr>
          </w:p>
        </w:tc>
        <w:tc>
          <w:tcPr>
            <w:tcW w:w="35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63B3C" w:rsidRDefault="0014653E">
            <w:pPr>
              <w:snapToGrid w:val="0"/>
              <w:spacing w:before="60" w:after="60" w:line="240" w:lineRule="auto"/>
              <w:jc w:val="center"/>
              <w:rPr>
                <w:sz w:val="22"/>
              </w:rPr>
            </w:pPr>
            <w:r>
              <w:rPr>
                <w:sz w:val="22"/>
              </w:rPr>
              <w:t>Sinolink Futures Co., Ltd.</w:t>
            </w:r>
          </w:p>
        </w:tc>
      </w:tr>
      <w:tr w:rsidR="00363B3C">
        <w:trPr>
          <w:trHeight w:val="20"/>
        </w:trPr>
        <w:tc>
          <w:tcPr>
            <w:tcW w:w="142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363B3C" w:rsidRDefault="00363B3C">
            <w:pPr>
              <w:snapToGrid w:val="0"/>
              <w:spacing w:before="60" w:after="60" w:line="240" w:lineRule="auto"/>
              <w:jc w:val="center"/>
              <w:rPr>
                <w:b/>
                <w:bCs/>
                <w:sz w:val="22"/>
              </w:rPr>
            </w:pPr>
          </w:p>
        </w:tc>
        <w:tc>
          <w:tcPr>
            <w:tcW w:w="35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63B3C" w:rsidRDefault="0014653E">
            <w:pPr>
              <w:snapToGrid w:val="0"/>
              <w:spacing w:before="60" w:after="60" w:line="240" w:lineRule="auto"/>
              <w:jc w:val="center"/>
              <w:rPr>
                <w:sz w:val="22"/>
              </w:rPr>
            </w:pPr>
            <w:r>
              <w:rPr>
                <w:sz w:val="22"/>
              </w:rPr>
              <w:t>Guosen Futures Co., Ltd.</w:t>
            </w:r>
          </w:p>
        </w:tc>
      </w:tr>
      <w:tr w:rsidR="00363B3C">
        <w:trPr>
          <w:trHeight w:val="20"/>
        </w:trPr>
        <w:tc>
          <w:tcPr>
            <w:tcW w:w="142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363B3C" w:rsidRDefault="00363B3C">
            <w:pPr>
              <w:snapToGrid w:val="0"/>
              <w:spacing w:before="60" w:after="60" w:line="240" w:lineRule="auto"/>
              <w:jc w:val="center"/>
              <w:rPr>
                <w:b/>
                <w:bCs/>
                <w:sz w:val="22"/>
              </w:rPr>
            </w:pPr>
          </w:p>
        </w:tc>
        <w:tc>
          <w:tcPr>
            <w:tcW w:w="35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63B3C" w:rsidRDefault="0014653E">
            <w:pPr>
              <w:snapToGrid w:val="0"/>
              <w:spacing w:before="60" w:after="60" w:line="240" w:lineRule="auto"/>
              <w:jc w:val="center"/>
              <w:rPr>
                <w:sz w:val="22"/>
              </w:rPr>
            </w:pPr>
            <w:r>
              <w:rPr>
                <w:sz w:val="22"/>
              </w:rPr>
              <w:t>Nanhua Futures Co., Ltd.</w:t>
            </w:r>
          </w:p>
        </w:tc>
      </w:tr>
      <w:tr w:rsidR="00363B3C">
        <w:trPr>
          <w:trHeight w:val="20"/>
        </w:trPr>
        <w:tc>
          <w:tcPr>
            <w:tcW w:w="1423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5B9BD5"/>
            <w:vAlign w:val="center"/>
          </w:tcPr>
          <w:p w:rsidR="00363B3C" w:rsidRDefault="0014653E">
            <w:pPr>
              <w:snapToGrid w:val="0"/>
              <w:spacing w:before="60" w:after="60" w:line="240" w:lineRule="auto"/>
              <w:jc w:val="center"/>
              <w:rPr>
                <w:b/>
                <w:color w:val="FFFFFF" w:themeColor="background1"/>
                <w:sz w:val="22"/>
              </w:rPr>
            </w:pPr>
            <w:r>
              <w:rPr>
                <w:b/>
                <w:color w:val="FFFFFF" w:themeColor="background1"/>
                <w:sz w:val="22"/>
              </w:rPr>
              <w:t>Award</w:t>
            </w:r>
          </w:p>
        </w:tc>
        <w:tc>
          <w:tcPr>
            <w:tcW w:w="35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5B9BD5"/>
            <w:vAlign w:val="center"/>
          </w:tcPr>
          <w:p w:rsidR="00363B3C" w:rsidRDefault="0014653E">
            <w:pPr>
              <w:snapToGrid w:val="0"/>
              <w:spacing w:before="60" w:after="60" w:line="240" w:lineRule="auto"/>
              <w:jc w:val="center"/>
              <w:rPr>
                <w:b/>
                <w:color w:val="FFFFFF" w:themeColor="background1"/>
                <w:sz w:val="22"/>
              </w:rPr>
            </w:pPr>
            <w:r>
              <w:rPr>
                <w:b/>
                <w:color w:val="FFFFFF" w:themeColor="background1"/>
                <w:sz w:val="22"/>
              </w:rPr>
              <w:t>Member</w:t>
            </w:r>
          </w:p>
        </w:tc>
      </w:tr>
      <w:tr w:rsidR="00363B3C">
        <w:trPr>
          <w:trHeight w:val="20"/>
        </w:trPr>
        <w:tc>
          <w:tcPr>
            <w:tcW w:w="142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B3C" w:rsidRDefault="0014653E">
            <w:pPr>
              <w:snapToGrid w:val="0"/>
              <w:spacing w:before="60" w:after="60" w:line="240" w:lineRule="auto"/>
              <w:jc w:val="center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Gold Award</w:t>
            </w:r>
          </w:p>
          <w:p w:rsidR="00363B3C" w:rsidRDefault="0014653E">
            <w:pPr>
              <w:snapToGrid w:val="0"/>
              <w:spacing w:before="60" w:after="60" w:line="240" w:lineRule="auto"/>
              <w:jc w:val="center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(30 recipients)</w:t>
            </w:r>
          </w:p>
        </w:tc>
        <w:tc>
          <w:tcPr>
            <w:tcW w:w="3577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63B3C" w:rsidRDefault="0014653E">
            <w:pPr>
              <w:snapToGrid w:val="0"/>
              <w:spacing w:before="60" w:after="60" w:line="240" w:lineRule="auto"/>
              <w:jc w:val="center"/>
              <w:rPr>
                <w:sz w:val="22"/>
              </w:rPr>
            </w:pPr>
            <w:r>
              <w:rPr>
                <w:sz w:val="22"/>
              </w:rPr>
              <w:t>SDIC Essence Futures Co., Ltd.</w:t>
            </w:r>
          </w:p>
        </w:tc>
      </w:tr>
      <w:tr w:rsidR="00363B3C">
        <w:trPr>
          <w:trHeight w:val="20"/>
        </w:trPr>
        <w:tc>
          <w:tcPr>
            <w:tcW w:w="142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B3C" w:rsidRDefault="00363B3C">
            <w:pPr>
              <w:snapToGrid w:val="0"/>
              <w:spacing w:before="60" w:after="60" w:line="240" w:lineRule="auto"/>
              <w:jc w:val="center"/>
              <w:rPr>
                <w:b/>
                <w:bCs/>
                <w:sz w:val="22"/>
              </w:rPr>
            </w:pPr>
          </w:p>
        </w:tc>
        <w:tc>
          <w:tcPr>
            <w:tcW w:w="3577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63B3C" w:rsidRDefault="0014653E">
            <w:pPr>
              <w:snapToGrid w:val="0"/>
              <w:spacing w:before="60" w:after="60" w:line="240" w:lineRule="auto"/>
              <w:jc w:val="center"/>
              <w:rPr>
                <w:sz w:val="22"/>
              </w:rPr>
            </w:pPr>
            <w:r>
              <w:rPr>
                <w:sz w:val="22"/>
              </w:rPr>
              <w:t>BOC International Futures Ltd.</w:t>
            </w:r>
          </w:p>
        </w:tc>
      </w:tr>
      <w:tr w:rsidR="00363B3C">
        <w:trPr>
          <w:trHeight w:val="20"/>
        </w:trPr>
        <w:tc>
          <w:tcPr>
            <w:tcW w:w="142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B3C" w:rsidRDefault="00363B3C">
            <w:pPr>
              <w:snapToGrid w:val="0"/>
              <w:spacing w:before="60" w:after="60" w:line="240" w:lineRule="auto"/>
              <w:jc w:val="center"/>
              <w:rPr>
                <w:b/>
                <w:bCs/>
                <w:sz w:val="22"/>
              </w:rPr>
            </w:pPr>
          </w:p>
        </w:tc>
        <w:tc>
          <w:tcPr>
            <w:tcW w:w="3577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63B3C" w:rsidRDefault="0014653E">
            <w:pPr>
              <w:snapToGrid w:val="0"/>
              <w:spacing w:before="60" w:after="60" w:line="240" w:lineRule="auto"/>
              <w:jc w:val="center"/>
              <w:rPr>
                <w:sz w:val="22"/>
              </w:rPr>
            </w:pPr>
            <w:r>
              <w:rPr>
                <w:sz w:val="22"/>
              </w:rPr>
              <w:t>Yongan Futures Co., Ltd.</w:t>
            </w:r>
          </w:p>
        </w:tc>
      </w:tr>
      <w:tr w:rsidR="00363B3C">
        <w:trPr>
          <w:trHeight w:val="20"/>
        </w:trPr>
        <w:tc>
          <w:tcPr>
            <w:tcW w:w="142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B3C" w:rsidRDefault="00363B3C">
            <w:pPr>
              <w:snapToGrid w:val="0"/>
              <w:spacing w:before="60" w:after="60" w:line="240" w:lineRule="auto"/>
              <w:jc w:val="center"/>
              <w:rPr>
                <w:b/>
                <w:bCs/>
                <w:sz w:val="22"/>
              </w:rPr>
            </w:pPr>
          </w:p>
        </w:tc>
        <w:tc>
          <w:tcPr>
            <w:tcW w:w="3577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63B3C" w:rsidRDefault="0014653E">
            <w:pPr>
              <w:snapToGrid w:val="0"/>
              <w:spacing w:before="60" w:after="60" w:line="240" w:lineRule="auto"/>
              <w:jc w:val="center"/>
              <w:rPr>
                <w:sz w:val="22"/>
              </w:rPr>
            </w:pPr>
            <w:r>
              <w:rPr>
                <w:sz w:val="22"/>
              </w:rPr>
              <w:t>Industrial Securities Futures Co., Ltd.</w:t>
            </w:r>
          </w:p>
        </w:tc>
      </w:tr>
      <w:tr w:rsidR="00363B3C">
        <w:trPr>
          <w:trHeight w:val="20"/>
        </w:trPr>
        <w:tc>
          <w:tcPr>
            <w:tcW w:w="142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B3C" w:rsidRDefault="00363B3C">
            <w:pPr>
              <w:snapToGrid w:val="0"/>
              <w:spacing w:before="60" w:after="60" w:line="240" w:lineRule="auto"/>
              <w:jc w:val="center"/>
              <w:rPr>
                <w:b/>
                <w:bCs/>
                <w:sz w:val="22"/>
              </w:rPr>
            </w:pPr>
          </w:p>
        </w:tc>
        <w:tc>
          <w:tcPr>
            <w:tcW w:w="3577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63B3C" w:rsidRDefault="0014653E">
            <w:pPr>
              <w:snapToGrid w:val="0"/>
              <w:spacing w:before="60" w:after="60" w:line="240" w:lineRule="auto"/>
              <w:jc w:val="center"/>
              <w:rPr>
                <w:sz w:val="22"/>
              </w:rPr>
            </w:pPr>
            <w:r>
              <w:rPr>
                <w:sz w:val="22"/>
              </w:rPr>
              <w:t>Baocheng Futures Co., Ltd.</w:t>
            </w:r>
          </w:p>
        </w:tc>
      </w:tr>
      <w:tr w:rsidR="00363B3C">
        <w:trPr>
          <w:trHeight w:val="20"/>
        </w:trPr>
        <w:tc>
          <w:tcPr>
            <w:tcW w:w="142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B3C" w:rsidRDefault="00363B3C">
            <w:pPr>
              <w:snapToGrid w:val="0"/>
              <w:spacing w:before="60" w:after="60" w:line="240" w:lineRule="auto"/>
              <w:jc w:val="center"/>
              <w:rPr>
                <w:b/>
                <w:bCs/>
                <w:sz w:val="22"/>
              </w:rPr>
            </w:pPr>
          </w:p>
        </w:tc>
        <w:tc>
          <w:tcPr>
            <w:tcW w:w="3577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63B3C" w:rsidRDefault="0014653E">
            <w:pPr>
              <w:snapToGrid w:val="0"/>
              <w:spacing w:before="60" w:after="60" w:line="240" w:lineRule="auto"/>
              <w:jc w:val="center"/>
              <w:rPr>
                <w:sz w:val="22"/>
              </w:rPr>
            </w:pPr>
            <w:r>
              <w:rPr>
                <w:sz w:val="22"/>
              </w:rPr>
              <w:t>Pingan Futures Co., Ltd.</w:t>
            </w:r>
          </w:p>
        </w:tc>
      </w:tr>
      <w:tr w:rsidR="00363B3C">
        <w:trPr>
          <w:trHeight w:val="20"/>
        </w:trPr>
        <w:tc>
          <w:tcPr>
            <w:tcW w:w="142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B3C" w:rsidRDefault="00363B3C">
            <w:pPr>
              <w:snapToGrid w:val="0"/>
              <w:spacing w:before="60" w:after="60" w:line="240" w:lineRule="auto"/>
              <w:jc w:val="center"/>
              <w:rPr>
                <w:b/>
                <w:bCs/>
                <w:sz w:val="22"/>
              </w:rPr>
            </w:pPr>
          </w:p>
        </w:tc>
        <w:tc>
          <w:tcPr>
            <w:tcW w:w="3577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63B3C" w:rsidRDefault="0014653E">
            <w:pPr>
              <w:snapToGrid w:val="0"/>
              <w:spacing w:before="60" w:after="60" w:line="240" w:lineRule="auto"/>
              <w:jc w:val="center"/>
              <w:rPr>
                <w:sz w:val="22"/>
              </w:rPr>
            </w:pPr>
            <w:r>
              <w:rPr>
                <w:sz w:val="22"/>
              </w:rPr>
              <w:t>Everbright Futures Co., Ltd.</w:t>
            </w:r>
          </w:p>
        </w:tc>
      </w:tr>
      <w:tr w:rsidR="00363B3C">
        <w:trPr>
          <w:trHeight w:val="20"/>
        </w:trPr>
        <w:tc>
          <w:tcPr>
            <w:tcW w:w="142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B3C" w:rsidRDefault="00363B3C">
            <w:pPr>
              <w:snapToGrid w:val="0"/>
              <w:spacing w:before="60" w:after="60" w:line="240" w:lineRule="auto"/>
              <w:jc w:val="center"/>
              <w:rPr>
                <w:b/>
                <w:bCs/>
                <w:sz w:val="22"/>
              </w:rPr>
            </w:pPr>
          </w:p>
        </w:tc>
        <w:tc>
          <w:tcPr>
            <w:tcW w:w="3577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63B3C" w:rsidRDefault="0014653E">
            <w:pPr>
              <w:snapToGrid w:val="0"/>
              <w:spacing w:before="60" w:after="60" w:line="240" w:lineRule="auto"/>
              <w:jc w:val="center"/>
              <w:rPr>
                <w:sz w:val="22"/>
              </w:rPr>
            </w:pPr>
            <w:r>
              <w:rPr>
                <w:sz w:val="22"/>
              </w:rPr>
              <w:t>Huawen Futures Co., Ltd.</w:t>
            </w:r>
          </w:p>
        </w:tc>
      </w:tr>
      <w:tr w:rsidR="00363B3C">
        <w:trPr>
          <w:trHeight w:val="20"/>
        </w:trPr>
        <w:tc>
          <w:tcPr>
            <w:tcW w:w="142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B3C" w:rsidRDefault="00363B3C">
            <w:pPr>
              <w:snapToGrid w:val="0"/>
              <w:spacing w:before="60" w:after="60" w:line="240" w:lineRule="auto"/>
              <w:jc w:val="center"/>
              <w:rPr>
                <w:b/>
                <w:bCs/>
                <w:sz w:val="22"/>
              </w:rPr>
            </w:pPr>
          </w:p>
        </w:tc>
        <w:tc>
          <w:tcPr>
            <w:tcW w:w="3577" w:type="pct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363B3C" w:rsidRDefault="0014653E">
            <w:pPr>
              <w:snapToGrid w:val="0"/>
              <w:spacing w:before="60" w:after="60" w:line="240" w:lineRule="auto"/>
              <w:jc w:val="center"/>
              <w:rPr>
                <w:sz w:val="22"/>
              </w:rPr>
            </w:pPr>
            <w:r>
              <w:rPr>
                <w:sz w:val="22"/>
              </w:rPr>
              <w:t>Huaxi Futures Co., Ltd.</w:t>
            </w:r>
          </w:p>
        </w:tc>
      </w:tr>
      <w:tr w:rsidR="00363B3C">
        <w:trPr>
          <w:trHeight w:val="20"/>
        </w:trPr>
        <w:tc>
          <w:tcPr>
            <w:tcW w:w="142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B3C" w:rsidRDefault="00363B3C">
            <w:pPr>
              <w:snapToGrid w:val="0"/>
              <w:spacing w:before="60" w:after="60" w:line="240" w:lineRule="auto"/>
              <w:jc w:val="center"/>
              <w:rPr>
                <w:b/>
                <w:bCs/>
                <w:sz w:val="22"/>
              </w:rPr>
            </w:pPr>
          </w:p>
        </w:tc>
        <w:tc>
          <w:tcPr>
            <w:tcW w:w="3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3B3C" w:rsidRDefault="0014653E">
            <w:pPr>
              <w:snapToGrid w:val="0"/>
              <w:spacing w:before="60" w:after="60" w:line="240" w:lineRule="auto"/>
              <w:jc w:val="center"/>
              <w:rPr>
                <w:sz w:val="22"/>
              </w:rPr>
            </w:pPr>
            <w:r>
              <w:rPr>
                <w:sz w:val="22"/>
              </w:rPr>
              <w:t>Minmetals Futures Co., Ltd.</w:t>
            </w:r>
          </w:p>
        </w:tc>
      </w:tr>
      <w:tr w:rsidR="00363B3C">
        <w:trPr>
          <w:trHeight w:val="20"/>
        </w:trPr>
        <w:tc>
          <w:tcPr>
            <w:tcW w:w="142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B3C" w:rsidRDefault="00363B3C">
            <w:pPr>
              <w:snapToGrid w:val="0"/>
              <w:spacing w:before="60" w:after="60" w:line="240" w:lineRule="auto"/>
              <w:jc w:val="center"/>
              <w:rPr>
                <w:b/>
                <w:bCs/>
                <w:sz w:val="22"/>
              </w:rPr>
            </w:pPr>
          </w:p>
        </w:tc>
        <w:tc>
          <w:tcPr>
            <w:tcW w:w="3577" w:type="pct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63B3C" w:rsidRDefault="0014653E">
            <w:pPr>
              <w:snapToGrid w:val="0"/>
              <w:spacing w:before="60" w:after="60" w:line="240" w:lineRule="auto"/>
              <w:jc w:val="center"/>
              <w:rPr>
                <w:sz w:val="22"/>
              </w:rPr>
            </w:pPr>
            <w:r>
              <w:rPr>
                <w:sz w:val="22"/>
              </w:rPr>
              <w:t>Hongyuan Futures Co., Ltd.</w:t>
            </w:r>
          </w:p>
        </w:tc>
      </w:tr>
      <w:tr w:rsidR="00363B3C">
        <w:trPr>
          <w:trHeight w:val="20"/>
        </w:trPr>
        <w:tc>
          <w:tcPr>
            <w:tcW w:w="142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B3C" w:rsidRDefault="00363B3C">
            <w:pPr>
              <w:snapToGrid w:val="0"/>
              <w:spacing w:before="60" w:after="60" w:line="240" w:lineRule="auto"/>
              <w:jc w:val="center"/>
              <w:rPr>
                <w:b/>
                <w:bCs/>
                <w:sz w:val="22"/>
              </w:rPr>
            </w:pPr>
          </w:p>
        </w:tc>
        <w:tc>
          <w:tcPr>
            <w:tcW w:w="3577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63B3C" w:rsidRDefault="0014653E">
            <w:pPr>
              <w:snapToGrid w:val="0"/>
              <w:spacing w:before="60" w:after="60" w:line="240" w:lineRule="auto"/>
              <w:jc w:val="center"/>
              <w:rPr>
                <w:sz w:val="22"/>
              </w:rPr>
            </w:pPr>
            <w:r>
              <w:rPr>
                <w:sz w:val="22"/>
              </w:rPr>
              <w:t>Changjiang Futures Co., Ltd.</w:t>
            </w:r>
          </w:p>
        </w:tc>
      </w:tr>
      <w:tr w:rsidR="00363B3C">
        <w:trPr>
          <w:trHeight w:val="20"/>
        </w:trPr>
        <w:tc>
          <w:tcPr>
            <w:tcW w:w="142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B3C" w:rsidRDefault="00363B3C">
            <w:pPr>
              <w:snapToGrid w:val="0"/>
              <w:spacing w:before="60" w:after="60" w:line="240" w:lineRule="auto"/>
              <w:jc w:val="center"/>
              <w:rPr>
                <w:b/>
                <w:bCs/>
                <w:sz w:val="22"/>
              </w:rPr>
            </w:pPr>
          </w:p>
        </w:tc>
        <w:tc>
          <w:tcPr>
            <w:tcW w:w="3577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63B3C" w:rsidRDefault="0014653E">
            <w:pPr>
              <w:snapToGrid w:val="0"/>
              <w:spacing w:before="60" w:after="60" w:line="240" w:lineRule="auto"/>
              <w:jc w:val="center"/>
              <w:rPr>
                <w:sz w:val="22"/>
              </w:rPr>
            </w:pPr>
            <w:r>
              <w:rPr>
                <w:sz w:val="22"/>
              </w:rPr>
              <w:t>Gelin Dahua Futures Co., Ltd.</w:t>
            </w:r>
          </w:p>
        </w:tc>
      </w:tr>
      <w:tr w:rsidR="00363B3C">
        <w:trPr>
          <w:trHeight w:val="20"/>
        </w:trPr>
        <w:tc>
          <w:tcPr>
            <w:tcW w:w="142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B3C" w:rsidRDefault="00363B3C">
            <w:pPr>
              <w:snapToGrid w:val="0"/>
              <w:spacing w:before="60" w:after="60" w:line="240" w:lineRule="auto"/>
              <w:jc w:val="center"/>
              <w:rPr>
                <w:b/>
                <w:bCs/>
                <w:sz w:val="22"/>
              </w:rPr>
            </w:pPr>
          </w:p>
        </w:tc>
        <w:tc>
          <w:tcPr>
            <w:tcW w:w="3577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63B3C" w:rsidRDefault="0014653E">
            <w:pPr>
              <w:snapToGrid w:val="0"/>
              <w:spacing w:before="60" w:after="60" w:line="240" w:lineRule="auto"/>
              <w:jc w:val="center"/>
              <w:rPr>
                <w:sz w:val="22"/>
              </w:rPr>
            </w:pPr>
            <w:r>
              <w:rPr>
                <w:sz w:val="22"/>
              </w:rPr>
              <w:t>TF Futures Co., Ltd.</w:t>
            </w:r>
          </w:p>
        </w:tc>
      </w:tr>
      <w:tr w:rsidR="00363B3C">
        <w:trPr>
          <w:trHeight w:val="20"/>
        </w:trPr>
        <w:tc>
          <w:tcPr>
            <w:tcW w:w="142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B3C" w:rsidRDefault="00363B3C">
            <w:pPr>
              <w:snapToGrid w:val="0"/>
              <w:spacing w:before="60" w:after="60" w:line="240" w:lineRule="auto"/>
              <w:jc w:val="center"/>
              <w:rPr>
                <w:b/>
                <w:bCs/>
                <w:sz w:val="22"/>
              </w:rPr>
            </w:pPr>
          </w:p>
        </w:tc>
        <w:tc>
          <w:tcPr>
            <w:tcW w:w="3577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63B3C" w:rsidRDefault="0014653E">
            <w:pPr>
              <w:snapToGrid w:val="0"/>
              <w:spacing w:before="60" w:after="60" w:line="240" w:lineRule="auto"/>
              <w:jc w:val="center"/>
              <w:rPr>
                <w:sz w:val="22"/>
              </w:rPr>
            </w:pPr>
            <w:r>
              <w:rPr>
                <w:sz w:val="22"/>
              </w:rPr>
              <w:t>Soochow Futures Co., Ltd.</w:t>
            </w:r>
          </w:p>
        </w:tc>
      </w:tr>
      <w:tr w:rsidR="00363B3C">
        <w:trPr>
          <w:trHeight w:val="20"/>
        </w:trPr>
        <w:tc>
          <w:tcPr>
            <w:tcW w:w="142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B3C" w:rsidRDefault="00363B3C">
            <w:pPr>
              <w:snapToGrid w:val="0"/>
              <w:spacing w:before="60" w:after="60" w:line="240" w:lineRule="auto"/>
              <w:jc w:val="center"/>
              <w:rPr>
                <w:b/>
                <w:bCs/>
                <w:sz w:val="22"/>
              </w:rPr>
            </w:pPr>
          </w:p>
        </w:tc>
        <w:tc>
          <w:tcPr>
            <w:tcW w:w="3577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63B3C" w:rsidRDefault="0014653E">
            <w:pPr>
              <w:snapToGrid w:val="0"/>
              <w:spacing w:before="60" w:after="60" w:line="240" w:lineRule="auto"/>
              <w:jc w:val="center"/>
              <w:rPr>
                <w:sz w:val="22"/>
              </w:rPr>
            </w:pPr>
            <w:r>
              <w:rPr>
                <w:sz w:val="22"/>
              </w:rPr>
              <w:t>Guoyuan Futures Co., Ltd.</w:t>
            </w:r>
          </w:p>
        </w:tc>
      </w:tr>
      <w:tr w:rsidR="00363B3C">
        <w:trPr>
          <w:trHeight w:val="20"/>
        </w:trPr>
        <w:tc>
          <w:tcPr>
            <w:tcW w:w="142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B3C" w:rsidRDefault="00363B3C">
            <w:pPr>
              <w:snapToGrid w:val="0"/>
              <w:spacing w:before="60" w:after="60" w:line="240" w:lineRule="auto"/>
              <w:jc w:val="center"/>
              <w:rPr>
                <w:b/>
                <w:bCs/>
                <w:sz w:val="22"/>
              </w:rPr>
            </w:pPr>
          </w:p>
        </w:tc>
        <w:tc>
          <w:tcPr>
            <w:tcW w:w="3577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63B3C" w:rsidRDefault="0014653E">
            <w:pPr>
              <w:snapToGrid w:val="0"/>
              <w:spacing w:before="60" w:after="60" w:line="240" w:lineRule="auto"/>
              <w:jc w:val="center"/>
              <w:rPr>
                <w:sz w:val="22"/>
              </w:rPr>
            </w:pPr>
            <w:r>
              <w:rPr>
                <w:sz w:val="22"/>
              </w:rPr>
              <w:t>Guohai Liangshi Futures Co., Ltd.</w:t>
            </w:r>
          </w:p>
        </w:tc>
      </w:tr>
      <w:tr w:rsidR="00363B3C">
        <w:trPr>
          <w:trHeight w:val="20"/>
        </w:trPr>
        <w:tc>
          <w:tcPr>
            <w:tcW w:w="142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B3C" w:rsidRDefault="00363B3C">
            <w:pPr>
              <w:snapToGrid w:val="0"/>
              <w:spacing w:before="60" w:after="60" w:line="240" w:lineRule="auto"/>
              <w:jc w:val="center"/>
              <w:rPr>
                <w:b/>
                <w:bCs/>
                <w:sz w:val="22"/>
              </w:rPr>
            </w:pPr>
          </w:p>
        </w:tc>
        <w:tc>
          <w:tcPr>
            <w:tcW w:w="3577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63B3C" w:rsidRDefault="0014653E">
            <w:pPr>
              <w:snapToGrid w:val="0"/>
              <w:spacing w:before="60" w:after="60" w:line="240" w:lineRule="auto"/>
              <w:jc w:val="center"/>
              <w:rPr>
                <w:sz w:val="22"/>
              </w:rPr>
            </w:pPr>
            <w:r>
              <w:rPr>
                <w:sz w:val="22"/>
              </w:rPr>
              <w:t>Guolian Futures Co., Ltd.</w:t>
            </w:r>
          </w:p>
        </w:tc>
      </w:tr>
      <w:tr w:rsidR="00363B3C">
        <w:trPr>
          <w:trHeight w:val="20"/>
        </w:trPr>
        <w:tc>
          <w:tcPr>
            <w:tcW w:w="142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B3C" w:rsidRDefault="00363B3C">
            <w:pPr>
              <w:snapToGrid w:val="0"/>
              <w:spacing w:before="60" w:after="60" w:line="240" w:lineRule="auto"/>
              <w:jc w:val="center"/>
              <w:rPr>
                <w:b/>
                <w:bCs/>
                <w:sz w:val="22"/>
              </w:rPr>
            </w:pPr>
          </w:p>
        </w:tc>
        <w:tc>
          <w:tcPr>
            <w:tcW w:w="3577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63B3C" w:rsidRDefault="0014653E">
            <w:pPr>
              <w:snapToGrid w:val="0"/>
              <w:spacing w:before="60" w:after="60" w:line="240" w:lineRule="auto"/>
              <w:jc w:val="center"/>
              <w:rPr>
                <w:sz w:val="22"/>
              </w:rPr>
            </w:pPr>
            <w:r>
              <w:rPr>
                <w:sz w:val="22"/>
              </w:rPr>
              <w:t>Founder CIFCO Futures Co., Ltd.</w:t>
            </w:r>
          </w:p>
        </w:tc>
      </w:tr>
      <w:tr w:rsidR="00363B3C">
        <w:trPr>
          <w:trHeight w:val="20"/>
        </w:trPr>
        <w:tc>
          <w:tcPr>
            <w:tcW w:w="142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B3C" w:rsidRDefault="00363B3C">
            <w:pPr>
              <w:snapToGrid w:val="0"/>
              <w:spacing w:before="60" w:after="60" w:line="240" w:lineRule="auto"/>
              <w:jc w:val="center"/>
              <w:rPr>
                <w:b/>
                <w:bCs/>
                <w:sz w:val="22"/>
              </w:rPr>
            </w:pPr>
          </w:p>
        </w:tc>
        <w:tc>
          <w:tcPr>
            <w:tcW w:w="3577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63B3C" w:rsidRDefault="0014653E">
            <w:pPr>
              <w:snapToGrid w:val="0"/>
              <w:spacing w:before="60" w:after="60" w:line="240" w:lineRule="auto"/>
              <w:jc w:val="center"/>
              <w:rPr>
                <w:sz w:val="22"/>
              </w:rPr>
            </w:pPr>
            <w:r>
              <w:rPr>
                <w:sz w:val="22"/>
              </w:rPr>
              <w:t>COFCO Futures Co., Ltd.</w:t>
            </w:r>
          </w:p>
        </w:tc>
      </w:tr>
      <w:tr w:rsidR="00363B3C">
        <w:trPr>
          <w:trHeight w:val="20"/>
        </w:trPr>
        <w:tc>
          <w:tcPr>
            <w:tcW w:w="142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B3C" w:rsidRDefault="00363B3C">
            <w:pPr>
              <w:snapToGrid w:val="0"/>
              <w:spacing w:before="60" w:after="60" w:line="240" w:lineRule="auto"/>
              <w:jc w:val="center"/>
              <w:rPr>
                <w:b/>
                <w:bCs/>
                <w:sz w:val="22"/>
              </w:rPr>
            </w:pPr>
          </w:p>
        </w:tc>
        <w:tc>
          <w:tcPr>
            <w:tcW w:w="3577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63B3C" w:rsidRDefault="0014653E">
            <w:pPr>
              <w:snapToGrid w:val="0"/>
              <w:spacing w:before="60" w:after="60" w:line="240" w:lineRule="auto"/>
              <w:jc w:val="center"/>
              <w:rPr>
                <w:sz w:val="22"/>
              </w:rPr>
            </w:pPr>
            <w:r>
              <w:rPr>
                <w:sz w:val="22"/>
              </w:rPr>
              <w:t>Donghai Futures Co., Ltd.</w:t>
            </w:r>
          </w:p>
        </w:tc>
      </w:tr>
      <w:tr w:rsidR="00363B3C">
        <w:trPr>
          <w:trHeight w:val="20"/>
        </w:trPr>
        <w:tc>
          <w:tcPr>
            <w:tcW w:w="142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B3C" w:rsidRDefault="00363B3C">
            <w:pPr>
              <w:snapToGrid w:val="0"/>
              <w:spacing w:before="60" w:after="60" w:line="240" w:lineRule="auto"/>
              <w:jc w:val="center"/>
              <w:rPr>
                <w:b/>
                <w:bCs/>
                <w:sz w:val="22"/>
              </w:rPr>
            </w:pPr>
          </w:p>
        </w:tc>
        <w:tc>
          <w:tcPr>
            <w:tcW w:w="3577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63B3C" w:rsidRDefault="0014653E">
            <w:pPr>
              <w:snapToGrid w:val="0"/>
              <w:spacing w:before="60" w:after="60" w:line="240" w:lineRule="auto"/>
              <w:jc w:val="center"/>
              <w:rPr>
                <w:sz w:val="22"/>
              </w:rPr>
            </w:pPr>
            <w:r>
              <w:rPr>
                <w:sz w:val="22"/>
              </w:rPr>
              <w:t>CICC WM Futures Co., Ltd.</w:t>
            </w:r>
          </w:p>
        </w:tc>
      </w:tr>
      <w:tr w:rsidR="00363B3C">
        <w:trPr>
          <w:trHeight w:val="20"/>
        </w:trPr>
        <w:tc>
          <w:tcPr>
            <w:tcW w:w="142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B3C" w:rsidRDefault="00363B3C">
            <w:pPr>
              <w:snapToGrid w:val="0"/>
              <w:spacing w:before="60" w:after="60" w:line="240" w:lineRule="auto"/>
              <w:jc w:val="center"/>
              <w:rPr>
                <w:b/>
                <w:bCs/>
                <w:sz w:val="22"/>
              </w:rPr>
            </w:pPr>
          </w:p>
        </w:tc>
        <w:tc>
          <w:tcPr>
            <w:tcW w:w="3577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63B3C" w:rsidRDefault="0014653E">
            <w:pPr>
              <w:snapToGrid w:val="0"/>
              <w:spacing w:before="60" w:after="60" w:line="240" w:lineRule="auto"/>
              <w:jc w:val="center"/>
              <w:rPr>
                <w:sz w:val="22"/>
              </w:rPr>
            </w:pPr>
            <w:r>
              <w:rPr>
                <w:sz w:val="22"/>
              </w:rPr>
              <w:t xml:space="preserve">Guo Fu Futures </w:t>
            </w:r>
            <w:r>
              <w:rPr>
                <w:sz w:val="22"/>
              </w:rPr>
              <w:t>Co., Ltd.</w:t>
            </w:r>
          </w:p>
        </w:tc>
      </w:tr>
      <w:tr w:rsidR="00363B3C">
        <w:trPr>
          <w:trHeight w:val="20"/>
        </w:trPr>
        <w:tc>
          <w:tcPr>
            <w:tcW w:w="142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B3C" w:rsidRDefault="00363B3C">
            <w:pPr>
              <w:snapToGrid w:val="0"/>
              <w:spacing w:before="60" w:after="60" w:line="240" w:lineRule="auto"/>
              <w:jc w:val="center"/>
              <w:rPr>
                <w:b/>
                <w:bCs/>
                <w:sz w:val="22"/>
              </w:rPr>
            </w:pPr>
          </w:p>
        </w:tc>
        <w:tc>
          <w:tcPr>
            <w:tcW w:w="3577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63B3C" w:rsidRDefault="0014653E">
            <w:pPr>
              <w:snapToGrid w:val="0"/>
              <w:spacing w:before="60" w:after="60" w:line="240" w:lineRule="auto"/>
              <w:jc w:val="center"/>
              <w:rPr>
                <w:sz w:val="22"/>
              </w:rPr>
            </w:pPr>
            <w:r>
              <w:rPr>
                <w:sz w:val="22"/>
              </w:rPr>
              <w:t>Hicend Futures Co., Ltd.</w:t>
            </w:r>
          </w:p>
        </w:tc>
      </w:tr>
      <w:tr w:rsidR="00363B3C">
        <w:trPr>
          <w:trHeight w:val="20"/>
        </w:trPr>
        <w:tc>
          <w:tcPr>
            <w:tcW w:w="142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B3C" w:rsidRDefault="00363B3C">
            <w:pPr>
              <w:snapToGrid w:val="0"/>
              <w:spacing w:before="60" w:after="60" w:line="240" w:lineRule="auto"/>
              <w:jc w:val="center"/>
              <w:rPr>
                <w:b/>
                <w:bCs/>
                <w:sz w:val="22"/>
              </w:rPr>
            </w:pPr>
          </w:p>
        </w:tc>
        <w:tc>
          <w:tcPr>
            <w:tcW w:w="3577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63B3C" w:rsidRDefault="0014653E">
            <w:pPr>
              <w:snapToGrid w:val="0"/>
              <w:spacing w:before="60" w:after="60" w:line="240" w:lineRule="auto"/>
              <w:jc w:val="center"/>
              <w:rPr>
                <w:sz w:val="22"/>
              </w:rPr>
            </w:pPr>
            <w:r>
              <w:rPr>
                <w:sz w:val="22"/>
              </w:rPr>
              <w:t>Dongxing Futures Co., Ltd.</w:t>
            </w:r>
          </w:p>
        </w:tc>
      </w:tr>
      <w:tr w:rsidR="00363B3C">
        <w:trPr>
          <w:trHeight w:val="20"/>
        </w:trPr>
        <w:tc>
          <w:tcPr>
            <w:tcW w:w="142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B3C" w:rsidRDefault="00363B3C">
            <w:pPr>
              <w:snapToGrid w:val="0"/>
              <w:spacing w:before="60" w:after="60" w:line="240" w:lineRule="auto"/>
              <w:jc w:val="center"/>
              <w:rPr>
                <w:b/>
                <w:bCs/>
                <w:sz w:val="22"/>
              </w:rPr>
            </w:pPr>
          </w:p>
        </w:tc>
        <w:tc>
          <w:tcPr>
            <w:tcW w:w="3577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63B3C" w:rsidRDefault="0014653E">
            <w:pPr>
              <w:snapToGrid w:val="0"/>
              <w:spacing w:before="60" w:after="60" w:line="240" w:lineRule="auto"/>
              <w:jc w:val="center"/>
              <w:rPr>
                <w:sz w:val="22"/>
              </w:rPr>
            </w:pPr>
            <w:r>
              <w:rPr>
                <w:sz w:val="22"/>
              </w:rPr>
              <w:t>Huaan Futures Co., Ltd.</w:t>
            </w:r>
          </w:p>
        </w:tc>
      </w:tr>
      <w:tr w:rsidR="00363B3C">
        <w:trPr>
          <w:trHeight w:val="20"/>
        </w:trPr>
        <w:tc>
          <w:tcPr>
            <w:tcW w:w="142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B3C" w:rsidRDefault="00363B3C">
            <w:pPr>
              <w:snapToGrid w:val="0"/>
              <w:spacing w:before="60" w:after="60" w:line="240" w:lineRule="auto"/>
              <w:jc w:val="center"/>
              <w:rPr>
                <w:b/>
                <w:bCs/>
                <w:sz w:val="22"/>
              </w:rPr>
            </w:pPr>
          </w:p>
        </w:tc>
        <w:tc>
          <w:tcPr>
            <w:tcW w:w="3577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63B3C" w:rsidRDefault="0014653E">
            <w:pPr>
              <w:snapToGrid w:val="0"/>
              <w:spacing w:before="60" w:after="60" w:line="240" w:lineRule="auto"/>
              <w:jc w:val="center"/>
              <w:rPr>
                <w:sz w:val="22"/>
              </w:rPr>
            </w:pPr>
            <w:r>
              <w:rPr>
                <w:sz w:val="22"/>
              </w:rPr>
              <w:t>CICC Futures Co., Ltd.</w:t>
            </w:r>
          </w:p>
        </w:tc>
      </w:tr>
      <w:tr w:rsidR="00363B3C">
        <w:trPr>
          <w:trHeight w:val="20"/>
        </w:trPr>
        <w:tc>
          <w:tcPr>
            <w:tcW w:w="142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B3C" w:rsidRDefault="00363B3C">
            <w:pPr>
              <w:snapToGrid w:val="0"/>
              <w:spacing w:before="60" w:after="60" w:line="240" w:lineRule="auto"/>
              <w:jc w:val="center"/>
              <w:rPr>
                <w:b/>
                <w:bCs/>
                <w:sz w:val="22"/>
              </w:rPr>
            </w:pPr>
          </w:p>
        </w:tc>
        <w:tc>
          <w:tcPr>
            <w:tcW w:w="3577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63B3C" w:rsidRDefault="0014653E">
            <w:pPr>
              <w:snapToGrid w:val="0"/>
              <w:spacing w:before="60" w:after="60" w:line="240" w:lineRule="auto"/>
              <w:jc w:val="center"/>
              <w:rPr>
                <w:sz w:val="22"/>
              </w:rPr>
            </w:pPr>
            <w:r>
              <w:rPr>
                <w:sz w:val="22"/>
              </w:rPr>
              <w:t>ITG Futures Co., Ltd.</w:t>
            </w:r>
          </w:p>
        </w:tc>
      </w:tr>
      <w:tr w:rsidR="00363B3C">
        <w:trPr>
          <w:trHeight w:val="20"/>
        </w:trPr>
        <w:tc>
          <w:tcPr>
            <w:tcW w:w="142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B3C" w:rsidRDefault="00363B3C">
            <w:pPr>
              <w:snapToGrid w:val="0"/>
              <w:spacing w:before="60" w:after="60" w:line="240" w:lineRule="auto"/>
              <w:jc w:val="center"/>
              <w:rPr>
                <w:b/>
                <w:bCs/>
                <w:sz w:val="22"/>
              </w:rPr>
            </w:pPr>
          </w:p>
        </w:tc>
        <w:tc>
          <w:tcPr>
            <w:tcW w:w="3577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63B3C" w:rsidRDefault="0014653E">
            <w:pPr>
              <w:snapToGrid w:val="0"/>
              <w:spacing w:before="60" w:after="60" w:line="240" w:lineRule="auto"/>
              <w:jc w:val="center"/>
              <w:rPr>
                <w:sz w:val="22"/>
              </w:rPr>
            </w:pPr>
            <w:r>
              <w:rPr>
                <w:sz w:val="22"/>
              </w:rPr>
              <w:t>Eastmoney Futures Co., Ltd.</w:t>
            </w:r>
          </w:p>
        </w:tc>
      </w:tr>
      <w:tr w:rsidR="00363B3C">
        <w:trPr>
          <w:trHeight w:val="20"/>
        </w:trPr>
        <w:tc>
          <w:tcPr>
            <w:tcW w:w="142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B3C" w:rsidRDefault="00363B3C">
            <w:pPr>
              <w:snapToGrid w:val="0"/>
              <w:spacing w:before="60" w:after="60" w:line="240" w:lineRule="auto"/>
              <w:jc w:val="center"/>
              <w:rPr>
                <w:b/>
                <w:bCs/>
                <w:sz w:val="22"/>
              </w:rPr>
            </w:pPr>
          </w:p>
        </w:tc>
        <w:tc>
          <w:tcPr>
            <w:tcW w:w="3577" w:type="pct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363B3C" w:rsidRDefault="0014653E">
            <w:pPr>
              <w:snapToGrid w:val="0"/>
              <w:spacing w:before="60" w:after="60" w:line="240" w:lineRule="auto"/>
              <w:jc w:val="center"/>
              <w:rPr>
                <w:sz w:val="22"/>
              </w:rPr>
            </w:pPr>
            <w:r>
              <w:rPr>
                <w:sz w:val="22"/>
              </w:rPr>
              <w:t>Central China Futures Co., Ltd.</w:t>
            </w:r>
          </w:p>
        </w:tc>
      </w:tr>
    </w:tbl>
    <w:p w:rsidR="00363B3C" w:rsidRDefault="00363B3C">
      <w:pPr>
        <w:rPr>
          <w:b/>
        </w:rPr>
      </w:pPr>
    </w:p>
    <w:p w:rsidR="00363B3C" w:rsidRDefault="0014653E">
      <w:pPr>
        <w:jc w:val="center"/>
        <w:rPr>
          <w:b/>
        </w:rPr>
      </w:pPr>
      <w:r>
        <w:rPr>
          <w:b/>
        </w:rPr>
        <w:t>Table 2: 2023 Risk Management Award</w:t>
      </w:r>
    </w:p>
    <w:tbl>
      <w:tblPr>
        <w:tblW w:w="82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55"/>
        <w:gridCol w:w="5849"/>
      </w:tblGrid>
      <w:tr w:rsidR="00363B3C">
        <w:trPr>
          <w:trHeight w:val="20"/>
        </w:trPr>
        <w:tc>
          <w:tcPr>
            <w:tcW w:w="2355" w:type="dxa"/>
            <w:tcBorders>
              <w:left w:val="single" w:sz="4" w:space="0" w:color="auto"/>
              <w:bottom w:val="single" w:sz="4" w:space="0" w:color="auto"/>
            </w:tcBorders>
            <w:shd w:val="clear" w:color="auto" w:fill="5B9BD5"/>
            <w:vAlign w:val="center"/>
          </w:tcPr>
          <w:p w:rsidR="00363B3C" w:rsidRDefault="0014653E">
            <w:pPr>
              <w:snapToGrid w:val="0"/>
              <w:spacing w:before="60" w:after="60" w:line="240" w:lineRule="auto"/>
              <w:jc w:val="center"/>
              <w:rPr>
                <w:b/>
                <w:color w:val="FFFFFF" w:themeColor="background1"/>
                <w:sz w:val="22"/>
              </w:rPr>
            </w:pPr>
            <w:r>
              <w:rPr>
                <w:b/>
                <w:color w:val="FFFFFF" w:themeColor="background1"/>
                <w:sz w:val="22"/>
              </w:rPr>
              <w:t>Award</w:t>
            </w:r>
          </w:p>
        </w:tc>
        <w:tc>
          <w:tcPr>
            <w:tcW w:w="5849" w:type="dxa"/>
            <w:tcBorders>
              <w:bottom w:val="single" w:sz="4" w:space="0" w:color="auto"/>
            </w:tcBorders>
            <w:shd w:val="clear" w:color="auto" w:fill="5B9BD5"/>
            <w:vAlign w:val="center"/>
          </w:tcPr>
          <w:p w:rsidR="00363B3C" w:rsidRDefault="0014653E">
            <w:pPr>
              <w:snapToGrid w:val="0"/>
              <w:spacing w:before="60" w:after="60" w:line="240" w:lineRule="auto"/>
              <w:jc w:val="center"/>
              <w:rPr>
                <w:b/>
                <w:color w:val="FFFFFF" w:themeColor="background1"/>
                <w:sz w:val="22"/>
              </w:rPr>
            </w:pPr>
            <w:r>
              <w:rPr>
                <w:b/>
                <w:color w:val="FFFFFF" w:themeColor="background1"/>
                <w:sz w:val="22"/>
              </w:rPr>
              <w:t>Member</w:t>
            </w:r>
          </w:p>
        </w:tc>
      </w:tr>
      <w:tr w:rsidR="00363B3C">
        <w:trPr>
          <w:trHeight w:val="20"/>
        </w:trPr>
        <w:tc>
          <w:tcPr>
            <w:tcW w:w="23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63B3C" w:rsidRDefault="0014653E">
            <w:pPr>
              <w:snapToGrid w:val="0"/>
              <w:spacing w:before="60" w:after="60" w:line="240" w:lineRule="auto"/>
              <w:jc w:val="center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Risk Management Award</w:t>
            </w:r>
          </w:p>
          <w:p w:rsidR="00363B3C" w:rsidRDefault="0014653E">
            <w:pPr>
              <w:snapToGrid w:val="0"/>
              <w:spacing w:before="60" w:after="60" w:line="240" w:lineRule="auto"/>
              <w:jc w:val="center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(10 recipients for equity index futures)</w:t>
            </w:r>
          </w:p>
        </w:tc>
        <w:tc>
          <w:tcPr>
            <w:tcW w:w="584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63B3C" w:rsidRDefault="0014653E">
            <w:pPr>
              <w:snapToGrid w:val="0"/>
              <w:spacing w:before="60" w:after="60" w:line="240" w:lineRule="auto"/>
              <w:jc w:val="center"/>
              <w:rPr>
                <w:sz w:val="22"/>
              </w:rPr>
            </w:pPr>
            <w:r>
              <w:rPr>
                <w:sz w:val="22"/>
              </w:rPr>
              <w:t>CITIC Futures Co., Ltd.</w:t>
            </w:r>
          </w:p>
        </w:tc>
      </w:tr>
      <w:tr w:rsidR="00363B3C">
        <w:trPr>
          <w:trHeight w:val="20"/>
        </w:trPr>
        <w:tc>
          <w:tcPr>
            <w:tcW w:w="23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63B3C" w:rsidRDefault="00363B3C">
            <w:pPr>
              <w:snapToGrid w:val="0"/>
              <w:spacing w:before="60" w:after="60" w:line="240" w:lineRule="auto"/>
              <w:jc w:val="center"/>
              <w:rPr>
                <w:b/>
                <w:bCs/>
                <w:sz w:val="22"/>
              </w:rPr>
            </w:pPr>
          </w:p>
        </w:tc>
        <w:tc>
          <w:tcPr>
            <w:tcW w:w="584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63B3C" w:rsidRDefault="0014653E">
            <w:pPr>
              <w:snapToGrid w:val="0"/>
              <w:spacing w:before="60" w:after="60" w:line="240" w:lineRule="auto"/>
              <w:jc w:val="center"/>
              <w:rPr>
                <w:sz w:val="22"/>
              </w:rPr>
            </w:pPr>
            <w:r>
              <w:rPr>
                <w:sz w:val="22"/>
              </w:rPr>
              <w:t>Guotai Junan Futures Co., Ltd.</w:t>
            </w:r>
          </w:p>
        </w:tc>
      </w:tr>
      <w:tr w:rsidR="00363B3C">
        <w:trPr>
          <w:trHeight w:val="20"/>
        </w:trPr>
        <w:tc>
          <w:tcPr>
            <w:tcW w:w="23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63B3C" w:rsidRDefault="00363B3C">
            <w:pPr>
              <w:snapToGrid w:val="0"/>
              <w:spacing w:before="60" w:after="60" w:line="240" w:lineRule="auto"/>
              <w:jc w:val="center"/>
              <w:rPr>
                <w:b/>
                <w:bCs/>
                <w:sz w:val="22"/>
              </w:rPr>
            </w:pPr>
          </w:p>
        </w:tc>
        <w:tc>
          <w:tcPr>
            <w:tcW w:w="584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63B3C" w:rsidRDefault="0014653E">
            <w:pPr>
              <w:snapToGrid w:val="0"/>
              <w:spacing w:before="60" w:after="60" w:line="240" w:lineRule="auto"/>
              <w:jc w:val="center"/>
              <w:rPr>
                <w:sz w:val="22"/>
              </w:rPr>
            </w:pPr>
            <w:r>
              <w:rPr>
                <w:sz w:val="22"/>
              </w:rPr>
              <w:t>Haitong Futures Co., Ltd.</w:t>
            </w:r>
          </w:p>
        </w:tc>
      </w:tr>
      <w:tr w:rsidR="00363B3C">
        <w:trPr>
          <w:trHeight w:val="20"/>
        </w:trPr>
        <w:tc>
          <w:tcPr>
            <w:tcW w:w="23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63B3C" w:rsidRDefault="00363B3C">
            <w:pPr>
              <w:snapToGrid w:val="0"/>
              <w:spacing w:before="60" w:after="60" w:line="240" w:lineRule="auto"/>
              <w:jc w:val="center"/>
              <w:rPr>
                <w:b/>
                <w:bCs/>
                <w:sz w:val="22"/>
              </w:rPr>
            </w:pPr>
          </w:p>
        </w:tc>
        <w:tc>
          <w:tcPr>
            <w:tcW w:w="584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63B3C" w:rsidRDefault="0014653E">
            <w:pPr>
              <w:snapToGrid w:val="0"/>
              <w:spacing w:before="60" w:after="60" w:line="240" w:lineRule="auto"/>
              <w:jc w:val="center"/>
              <w:rPr>
                <w:sz w:val="22"/>
              </w:rPr>
            </w:pPr>
            <w:r>
              <w:rPr>
                <w:sz w:val="22"/>
              </w:rPr>
              <w:t>Orient Futures Co., Ltd.</w:t>
            </w:r>
          </w:p>
        </w:tc>
      </w:tr>
      <w:tr w:rsidR="00363B3C">
        <w:trPr>
          <w:trHeight w:val="20"/>
        </w:trPr>
        <w:tc>
          <w:tcPr>
            <w:tcW w:w="23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63B3C" w:rsidRDefault="00363B3C">
            <w:pPr>
              <w:snapToGrid w:val="0"/>
              <w:spacing w:before="60" w:after="60" w:line="240" w:lineRule="auto"/>
              <w:jc w:val="center"/>
              <w:rPr>
                <w:b/>
                <w:bCs/>
                <w:sz w:val="22"/>
              </w:rPr>
            </w:pPr>
          </w:p>
        </w:tc>
        <w:tc>
          <w:tcPr>
            <w:tcW w:w="584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63B3C" w:rsidRDefault="0014653E">
            <w:pPr>
              <w:snapToGrid w:val="0"/>
              <w:spacing w:before="60" w:after="60" w:line="240" w:lineRule="auto"/>
              <w:jc w:val="center"/>
              <w:rPr>
                <w:sz w:val="22"/>
              </w:rPr>
            </w:pPr>
            <w:r>
              <w:rPr>
                <w:sz w:val="22"/>
              </w:rPr>
              <w:t>Huatai Futures Co., Ltd.</w:t>
            </w:r>
          </w:p>
        </w:tc>
      </w:tr>
      <w:tr w:rsidR="00363B3C">
        <w:trPr>
          <w:trHeight w:val="20"/>
        </w:trPr>
        <w:tc>
          <w:tcPr>
            <w:tcW w:w="23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63B3C" w:rsidRDefault="00363B3C">
            <w:pPr>
              <w:snapToGrid w:val="0"/>
              <w:spacing w:before="60" w:after="60" w:line="240" w:lineRule="auto"/>
              <w:jc w:val="center"/>
              <w:rPr>
                <w:b/>
                <w:bCs/>
                <w:sz w:val="22"/>
              </w:rPr>
            </w:pPr>
          </w:p>
        </w:tc>
        <w:tc>
          <w:tcPr>
            <w:tcW w:w="584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63B3C" w:rsidRDefault="0014653E">
            <w:pPr>
              <w:snapToGrid w:val="0"/>
              <w:spacing w:before="60" w:after="60" w:line="240" w:lineRule="auto"/>
              <w:jc w:val="center"/>
              <w:rPr>
                <w:sz w:val="22"/>
              </w:rPr>
            </w:pPr>
            <w:r>
              <w:rPr>
                <w:sz w:val="22"/>
              </w:rPr>
              <w:t>SDIC Essence Futures Co., Ltd.</w:t>
            </w:r>
          </w:p>
        </w:tc>
      </w:tr>
      <w:tr w:rsidR="00363B3C">
        <w:trPr>
          <w:trHeight w:val="20"/>
        </w:trPr>
        <w:tc>
          <w:tcPr>
            <w:tcW w:w="23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63B3C" w:rsidRDefault="00363B3C">
            <w:pPr>
              <w:snapToGrid w:val="0"/>
              <w:spacing w:before="60" w:after="60" w:line="240" w:lineRule="auto"/>
              <w:jc w:val="center"/>
              <w:rPr>
                <w:b/>
                <w:bCs/>
                <w:sz w:val="22"/>
              </w:rPr>
            </w:pPr>
          </w:p>
        </w:tc>
        <w:tc>
          <w:tcPr>
            <w:tcW w:w="584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63B3C" w:rsidRDefault="0014653E">
            <w:pPr>
              <w:snapToGrid w:val="0"/>
              <w:spacing w:before="60" w:after="60" w:line="240" w:lineRule="auto"/>
              <w:jc w:val="center"/>
              <w:rPr>
                <w:sz w:val="22"/>
              </w:rPr>
            </w:pPr>
            <w:r>
              <w:rPr>
                <w:sz w:val="22"/>
              </w:rPr>
              <w:t xml:space="preserve">GF Futures Co., </w:t>
            </w:r>
            <w:r>
              <w:rPr>
                <w:sz w:val="22"/>
              </w:rPr>
              <w:t>Ltd.</w:t>
            </w:r>
          </w:p>
        </w:tc>
      </w:tr>
      <w:tr w:rsidR="00363B3C">
        <w:trPr>
          <w:trHeight w:val="20"/>
        </w:trPr>
        <w:tc>
          <w:tcPr>
            <w:tcW w:w="23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63B3C" w:rsidRDefault="00363B3C">
            <w:pPr>
              <w:snapToGrid w:val="0"/>
              <w:spacing w:before="60" w:after="60" w:line="240" w:lineRule="auto"/>
              <w:jc w:val="center"/>
              <w:rPr>
                <w:b/>
                <w:bCs/>
                <w:sz w:val="22"/>
              </w:rPr>
            </w:pPr>
          </w:p>
        </w:tc>
        <w:tc>
          <w:tcPr>
            <w:tcW w:w="584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63B3C" w:rsidRDefault="0014653E">
            <w:pPr>
              <w:snapToGrid w:val="0"/>
              <w:spacing w:before="60" w:after="60" w:line="240" w:lineRule="auto"/>
              <w:jc w:val="center"/>
              <w:rPr>
                <w:sz w:val="22"/>
              </w:rPr>
            </w:pPr>
            <w:r>
              <w:rPr>
                <w:sz w:val="22"/>
              </w:rPr>
              <w:t>Galaxy Futures Co., Ltd.</w:t>
            </w:r>
          </w:p>
        </w:tc>
      </w:tr>
      <w:tr w:rsidR="00363B3C">
        <w:trPr>
          <w:trHeight w:val="20"/>
        </w:trPr>
        <w:tc>
          <w:tcPr>
            <w:tcW w:w="23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63B3C" w:rsidRDefault="00363B3C">
            <w:pPr>
              <w:snapToGrid w:val="0"/>
              <w:spacing w:before="60" w:after="60" w:line="240" w:lineRule="auto"/>
              <w:jc w:val="center"/>
              <w:rPr>
                <w:b/>
                <w:bCs/>
                <w:sz w:val="22"/>
              </w:rPr>
            </w:pPr>
          </w:p>
        </w:tc>
        <w:tc>
          <w:tcPr>
            <w:tcW w:w="584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63B3C" w:rsidRDefault="0014653E">
            <w:pPr>
              <w:snapToGrid w:val="0"/>
              <w:spacing w:before="60" w:after="60" w:line="240" w:lineRule="auto"/>
              <w:jc w:val="center"/>
              <w:rPr>
                <w:sz w:val="22"/>
              </w:rPr>
            </w:pPr>
            <w:r>
              <w:rPr>
                <w:sz w:val="22"/>
              </w:rPr>
              <w:t>Yongan Futures Co., Ltd.</w:t>
            </w:r>
          </w:p>
        </w:tc>
      </w:tr>
      <w:tr w:rsidR="00363B3C">
        <w:trPr>
          <w:trHeight w:val="20"/>
        </w:trPr>
        <w:tc>
          <w:tcPr>
            <w:tcW w:w="23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63B3C" w:rsidRDefault="00363B3C">
            <w:pPr>
              <w:snapToGrid w:val="0"/>
              <w:spacing w:before="60" w:after="60" w:line="240" w:lineRule="auto"/>
              <w:jc w:val="center"/>
              <w:rPr>
                <w:b/>
                <w:bCs/>
                <w:sz w:val="22"/>
              </w:rPr>
            </w:pPr>
          </w:p>
        </w:tc>
        <w:tc>
          <w:tcPr>
            <w:tcW w:w="584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63B3C" w:rsidRDefault="0014653E">
            <w:pPr>
              <w:snapToGrid w:val="0"/>
              <w:spacing w:before="60" w:after="60" w:line="240" w:lineRule="auto"/>
              <w:jc w:val="center"/>
              <w:rPr>
                <w:sz w:val="22"/>
              </w:rPr>
            </w:pPr>
            <w:r>
              <w:rPr>
                <w:sz w:val="22"/>
              </w:rPr>
              <w:t>Shenyin &amp; Wanguo Futures Co., Ltd.</w:t>
            </w:r>
          </w:p>
        </w:tc>
      </w:tr>
      <w:tr w:rsidR="00363B3C">
        <w:trPr>
          <w:trHeight w:val="20"/>
        </w:trPr>
        <w:tc>
          <w:tcPr>
            <w:tcW w:w="2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5B9BD5"/>
            <w:vAlign w:val="center"/>
          </w:tcPr>
          <w:p w:rsidR="00363B3C" w:rsidRDefault="0014653E">
            <w:pPr>
              <w:snapToGrid w:val="0"/>
              <w:spacing w:before="60" w:after="60" w:line="240" w:lineRule="auto"/>
              <w:jc w:val="center"/>
              <w:rPr>
                <w:b/>
                <w:color w:val="FFFFFF" w:themeColor="background1"/>
                <w:sz w:val="22"/>
              </w:rPr>
            </w:pPr>
            <w:r>
              <w:rPr>
                <w:b/>
                <w:color w:val="FFFFFF" w:themeColor="background1"/>
                <w:sz w:val="22"/>
              </w:rPr>
              <w:t>Award</w:t>
            </w:r>
          </w:p>
        </w:tc>
        <w:tc>
          <w:tcPr>
            <w:tcW w:w="5849" w:type="dxa"/>
            <w:tcBorders>
              <w:top w:val="single" w:sz="4" w:space="0" w:color="auto"/>
              <w:bottom w:val="single" w:sz="4" w:space="0" w:color="auto"/>
            </w:tcBorders>
            <w:shd w:val="clear" w:color="auto" w:fill="5B9BD5"/>
            <w:vAlign w:val="center"/>
          </w:tcPr>
          <w:p w:rsidR="00363B3C" w:rsidRDefault="0014653E">
            <w:pPr>
              <w:snapToGrid w:val="0"/>
              <w:spacing w:before="60" w:after="60" w:line="240" w:lineRule="auto"/>
              <w:jc w:val="center"/>
              <w:rPr>
                <w:b/>
                <w:color w:val="FFFFFF" w:themeColor="background1"/>
                <w:sz w:val="22"/>
              </w:rPr>
            </w:pPr>
            <w:r>
              <w:rPr>
                <w:b/>
                <w:color w:val="FFFFFF" w:themeColor="background1"/>
                <w:sz w:val="22"/>
              </w:rPr>
              <w:t>Member</w:t>
            </w:r>
          </w:p>
        </w:tc>
      </w:tr>
      <w:tr w:rsidR="00363B3C">
        <w:trPr>
          <w:trHeight w:val="20"/>
        </w:trPr>
        <w:tc>
          <w:tcPr>
            <w:tcW w:w="23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63B3C" w:rsidRDefault="0014653E">
            <w:pPr>
              <w:snapToGrid w:val="0"/>
              <w:spacing w:before="60" w:after="60" w:line="240" w:lineRule="auto"/>
              <w:jc w:val="center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Risk Management Award</w:t>
            </w:r>
          </w:p>
          <w:p w:rsidR="00363B3C" w:rsidRDefault="0014653E">
            <w:pPr>
              <w:snapToGrid w:val="0"/>
              <w:spacing w:before="60" w:after="60" w:line="240" w:lineRule="auto"/>
              <w:jc w:val="center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lastRenderedPageBreak/>
              <w:t>(10 recipients for China government bond futures)</w:t>
            </w:r>
          </w:p>
        </w:tc>
        <w:tc>
          <w:tcPr>
            <w:tcW w:w="584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63B3C" w:rsidRDefault="0014653E">
            <w:pPr>
              <w:snapToGrid w:val="0"/>
              <w:spacing w:before="60" w:after="60" w:line="240" w:lineRule="auto"/>
              <w:jc w:val="center"/>
              <w:rPr>
                <w:sz w:val="22"/>
              </w:rPr>
            </w:pPr>
            <w:r>
              <w:rPr>
                <w:sz w:val="22"/>
              </w:rPr>
              <w:lastRenderedPageBreak/>
              <w:t>CITIC Futures Co., Ltd.</w:t>
            </w:r>
          </w:p>
        </w:tc>
      </w:tr>
      <w:tr w:rsidR="00363B3C">
        <w:trPr>
          <w:trHeight w:val="20"/>
        </w:trPr>
        <w:tc>
          <w:tcPr>
            <w:tcW w:w="23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63B3C" w:rsidRDefault="00363B3C">
            <w:pPr>
              <w:snapToGrid w:val="0"/>
              <w:spacing w:before="60" w:after="60" w:line="240" w:lineRule="auto"/>
              <w:jc w:val="center"/>
              <w:rPr>
                <w:b/>
                <w:bCs/>
                <w:sz w:val="22"/>
              </w:rPr>
            </w:pPr>
          </w:p>
        </w:tc>
        <w:tc>
          <w:tcPr>
            <w:tcW w:w="584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63B3C" w:rsidRDefault="0014653E">
            <w:pPr>
              <w:snapToGrid w:val="0"/>
              <w:spacing w:before="60" w:after="60" w:line="240" w:lineRule="auto"/>
              <w:jc w:val="center"/>
              <w:rPr>
                <w:sz w:val="22"/>
              </w:rPr>
            </w:pPr>
            <w:r>
              <w:rPr>
                <w:sz w:val="22"/>
              </w:rPr>
              <w:t>Orient Futures Co., Ltd.</w:t>
            </w:r>
          </w:p>
        </w:tc>
      </w:tr>
      <w:tr w:rsidR="00363B3C">
        <w:trPr>
          <w:trHeight w:val="20"/>
        </w:trPr>
        <w:tc>
          <w:tcPr>
            <w:tcW w:w="23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63B3C" w:rsidRDefault="00363B3C">
            <w:pPr>
              <w:snapToGrid w:val="0"/>
              <w:spacing w:before="60" w:after="60" w:line="240" w:lineRule="auto"/>
              <w:jc w:val="center"/>
              <w:rPr>
                <w:b/>
                <w:bCs/>
                <w:sz w:val="22"/>
              </w:rPr>
            </w:pPr>
          </w:p>
        </w:tc>
        <w:tc>
          <w:tcPr>
            <w:tcW w:w="584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63B3C" w:rsidRDefault="0014653E">
            <w:pPr>
              <w:snapToGrid w:val="0"/>
              <w:spacing w:before="60" w:after="60" w:line="240" w:lineRule="auto"/>
              <w:jc w:val="center"/>
              <w:rPr>
                <w:sz w:val="22"/>
              </w:rPr>
            </w:pPr>
            <w:r>
              <w:rPr>
                <w:sz w:val="22"/>
              </w:rPr>
              <w:t>Guotai Junan Futures</w:t>
            </w:r>
            <w:r>
              <w:rPr>
                <w:sz w:val="22"/>
              </w:rPr>
              <w:t xml:space="preserve"> Co., Ltd.</w:t>
            </w:r>
          </w:p>
        </w:tc>
      </w:tr>
      <w:tr w:rsidR="00363B3C">
        <w:trPr>
          <w:trHeight w:val="20"/>
        </w:trPr>
        <w:tc>
          <w:tcPr>
            <w:tcW w:w="23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63B3C" w:rsidRDefault="00363B3C">
            <w:pPr>
              <w:snapToGrid w:val="0"/>
              <w:spacing w:before="60" w:after="60" w:line="240" w:lineRule="auto"/>
              <w:jc w:val="center"/>
              <w:rPr>
                <w:b/>
                <w:bCs/>
                <w:sz w:val="22"/>
              </w:rPr>
            </w:pPr>
          </w:p>
        </w:tc>
        <w:tc>
          <w:tcPr>
            <w:tcW w:w="584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63B3C" w:rsidRDefault="0014653E">
            <w:pPr>
              <w:snapToGrid w:val="0"/>
              <w:spacing w:before="60" w:after="60" w:line="240" w:lineRule="auto"/>
              <w:jc w:val="center"/>
              <w:rPr>
                <w:sz w:val="22"/>
              </w:rPr>
            </w:pPr>
            <w:r>
              <w:rPr>
                <w:sz w:val="22"/>
              </w:rPr>
              <w:t>Galaxy Futures Co., Ltd.</w:t>
            </w:r>
          </w:p>
        </w:tc>
      </w:tr>
      <w:tr w:rsidR="00363B3C">
        <w:trPr>
          <w:trHeight w:val="20"/>
        </w:trPr>
        <w:tc>
          <w:tcPr>
            <w:tcW w:w="23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63B3C" w:rsidRDefault="00363B3C">
            <w:pPr>
              <w:snapToGrid w:val="0"/>
              <w:spacing w:before="60" w:after="60" w:line="240" w:lineRule="auto"/>
              <w:jc w:val="center"/>
              <w:rPr>
                <w:b/>
                <w:bCs/>
                <w:sz w:val="22"/>
              </w:rPr>
            </w:pPr>
          </w:p>
        </w:tc>
        <w:tc>
          <w:tcPr>
            <w:tcW w:w="584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63B3C" w:rsidRDefault="0014653E">
            <w:pPr>
              <w:snapToGrid w:val="0"/>
              <w:spacing w:before="60" w:after="60" w:line="240" w:lineRule="auto"/>
              <w:jc w:val="center"/>
              <w:rPr>
                <w:sz w:val="22"/>
              </w:rPr>
            </w:pPr>
            <w:r>
              <w:rPr>
                <w:sz w:val="22"/>
              </w:rPr>
              <w:t>Haitong Futures Co., Ltd.</w:t>
            </w:r>
          </w:p>
        </w:tc>
      </w:tr>
      <w:tr w:rsidR="00363B3C">
        <w:trPr>
          <w:trHeight w:val="20"/>
        </w:trPr>
        <w:tc>
          <w:tcPr>
            <w:tcW w:w="23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63B3C" w:rsidRDefault="00363B3C">
            <w:pPr>
              <w:snapToGrid w:val="0"/>
              <w:spacing w:before="60" w:after="60" w:line="240" w:lineRule="auto"/>
              <w:jc w:val="center"/>
              <w:rPr>
                <w:b/>
                <w:bCs/>
                <w:sz w:val="22"/>
              </w:rPr>
            </w:pPr>
          </w:p>
        </w:tc>
        <w:tc>
          <w:tcPr>
            <w:tcW w:w="584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63B3C" w:rsidRDefault="0014653E">
            <w:pPr>
              <w:snapToGrid w:val="0"/>
              <w:spacing w:before="60" w:after="60" w:line="240" w:lineRule="auto"/>
              <w:jc w:val="center"/>
              <w:rPr>
                <w:sz w:val="22"/>
              </w:rPr>
            </w:pPr>
            <w:r>
              <w:rPr>
                <w:sz w:val="22"/>
              </w:rPr>
              <w:t>Huatai Futures Co., Ltd.</w:t>
            </w:r>
          </w:p>
        </w:tc>
      </w:tr>
      <w:tr w:rsidR="00363B3C">
        <w:trPr>
          <w:trHeight w:val="20"/>
        </w:trPr>
        <w:tc>
          <w:tcPr>
            <w:tcW w:w="23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63B3C" w:rsidRDefault="00363B3C">
            <w:pPr>
              <w:snapToGrid w:val="0"/>
              <w:spacing w:before="60" w:after="60" w:line="240" w:lineRule="auto"/>
              <w:jc w:val="center"/>
              <w:rPr>
                <w:b/>
                <w:bCs/>
                <w:sz w:val="22"/>
              </w:rPr>
            </w:pPr>
          </w:p>
        </w:tc>
        <w:tc>
          <w:tcPr>
            <w:tcW w:w="584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63B3C" w:rsidRDefault="0014653E">
            <w:pPr>
              <w:snapToGrid w:val="0"/>
              <w:spacing w:before="60" w:after="60" w:line="240" w:lineRule="auto"/>
              <w:jc w:val="center"/>
              <w:rPr>
                <w:sz w:val="22"/>
              </w:rPr>
            </w:pPr>
            <w:r>
              <w:rPr>
                <w:sz w:val="22"/>
              </w:rPr>
              <w:t>China Merchants Futures Co., Ltd.</w:t>
            </w:r>
          </w:p>
        </w:tc>
      </w:tr>
      <w:tr w:rsidR="00363B3C">
        <w:trPr>
          <w:trHeight w:val="20"/>
        </w:trPr>
        <w:tc>
          <w:tcPr>
            <w:tcW w:w="23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63B3C" w:rsidRDefault="00363B3C">
            <w:pPr>
              <w:snapToGrid w:val="0"/>
              <w:spacing w:before="60" w:after="60" w:line="240" w:lineRule="auto"/>
              <w:jc w:val="center"/>
              <w:rPr>
                <w:b/>
                <w:bCs/>
                <w:sz w:val="22"/>
              </w:rPr>
            </w:pPr>
          </w:p>
        </w:tc>
        <w:tc>
          <w:tcPr>
            <w:tcW w:w="584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63B3C" w:rsidRDefault="0014653E">
            <w:pPr>
              <w:snapToGrid w:val="0"/>
              <w:spacing w:before="60" w:after="60" w:line="240" w:lineRule="auto"/>
              <w:jc w:val="center"/>
              <w:rPr>
                <w:sz w:val="22"/>
              </w:rPr>
            </w:pPr>
            <w:r>
              <w:rPr>
                <w:sz w:val="22"/>
              </w:rPr>
              <w:t>China Futures Co., Ltd.</w:t>
            </w:r>
          </w:p>
        </w:tc>
      </w:tr>
      <w:tr w:rsidR="00363B3C">
        <w:trPr>
          <w:trHeight w:val="20"/>
        </w:trPr>
        <w:tc>
          <w:tcPr>
            <w:tcW w:w="23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63B3C" w:rsidRDefault="00363B3C">
            <w:pPr>
              <w:snapToGrid w:val="0"/>
              <w:spacing w:before="60" w:after="60" w:line="240" w:lineRule="auto"/>
              <w:jc w:val="center"/>
              <w:rPr>
                <w:b/>
                <w:bCs/>
                <w:sz w:val="22"/>
              </w:rPr>
            </w:pPr>
          </w:p>
        </w:tc>
        <w:tc>
          <w:tcPr>
            <w:tcW w:w="584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63B3C" w:rsidRDefault="0014653E">
            <w:pPr>
              <w:snapToGrid w:val="0"/>
              <w:spacing w:before="60" w:after="60" w:line="240" w:lineRule="auto"/>
              <w:jc w:val="center"/>
              <w:rPr>
                <w:sz w:val="22"/>
              </w:rPr>
            </w:pPr>
            <w:r>
              <w:rPr>
                <w:sz w:val="22"/>
              </w:rPr>
              <w:t>Pingan Futures Co., Ltd.</w:t>
            </w:r>
          </w:p>
        </w:tc>
      </w:tr>
      <w:tr w:rsidR="00363B3C">
        <w:trPr>
          <w:trHeight w:val="20"/>
        </w:trPr>
        <w:tc>
          <w:tcPr>
            <w:tcW w:w="23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63B3C" w:rsidRDefault="00363B3C">
            <w:pPr>
              <w:snapToGrid w:val="0"/>
              <w:spacing w:before="60" w:after="60" w:line="240" w:lineRule="auto"/>
              <w:jc w:val="center"/>
              <w:rPr>
                <w:b/>
                <w:bCs/>
                <w:sz w:val="22"/>
              </w:rPr>
            </w:pPr>
          </w:p>
        </w:tc>
        <w:tc>
          <w:tcPr>
            <w:tcW w:w="584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63B3C" w:rsidRDefault="0014653E">
            <w:pPr>
              <w:snapToGrid w:val="0"/>
              <w:spacing w:before="60" w:after="60" w:line="240" w:lineRule="auto"/>
              <w:jc w:val="center"/>
              <w:rPr>
                <w:sz w:val="22"/>
              </w:rPr>
            </w:pPr>
            <w:r>
              <w:rPr>
                <w:sz w:val="22"/>
              </w:rPr>
              <w:t>GF Futures Co., Ltd.</w:t>
            </w:r>
          </w:p>
        </w:tc>
      </w:tr>
      <w:tr w:rsidR="00363B3C">
        <w:trPr>
          <w:trHeight w:val="20"/>
        </w:trPr>
        <w:tc>
          <w:tcPr>
            <w:tcW w:w="2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5B9BD5"/>
            <w:vAlign w:val="center"/>
          </w:tcPr>
          <w:p w:rsidR="00363B3C" w:rsidRDefault="0014653E">
            <w:pPr>
              <w:snapToGrid w:val="0"/>
              <w:spacing w:before="60" w:after="60" w:line="240" w:lineRule="auto"/>
              <w:jc w:val="center"/>
              <w:rPr>
                <w:b/>
                <w:color w:val="FFFFFF" w:themeColor="background1"/>
                <w:sz w:val="22"/>
              </w:rPr>
            </w:pPr>
            <w:r>
              <w:rPr>
                <w:b/>
                <w:color w:val="FFFFFF" w:themeColor="background1"/>
                <w:sz w:val="22"/>
              </w:rPr>
              <w:t>Award</w:t>
            </w:r>
          </w:p>
        </w:tc>
        <w:tc>
          <w:tcPr>
            <w:tcW w:w="5849" w:type="dxa"/>
            <w:tcBorders>
              <w:top w:val="single" w:sz="4" w:space="0" w:color="auto"/>
              <w:bottom w:val="single" w:sz="4" w:space="0" w:color="auto"/>
            </w:tcBorders>
            <w:shd w:val="clear" w:color="auto" w:fill="5B9BD5"/>
            <w:vAlign w:val="center"/>
          </w:tcPr>
          <w:p w:rsidR="00363B3C" w:rsidRDefault="0014653E">
            <w:pPr>
              <w:snapToGrid w:val="0"/>
              <w:spacing w:before="60" w:after="60" w:line="240" w:lineRule="auto"/>
              <w:jc w:val="center"/>
              <w:rPr>
                <w:b/>
                <w:color w:val="FFFFFF" w:themeColor="background1"/>
                <w:sz w:val="22"/>
              </w:rPr>
            </w:pPr>
            <w:r>
              <w:rPr>
                <w:b/>
                <w:color w:val="FFFFFF" w:themeColor="background1"/>
                <w:sz w:val="22"/>
              </w:rPr>
              <w:t>Member</w:t>
            </w:r>
          </w:p>
        </w:tc>
      </w:tr>
      <w:tr w:rsidR="00363B3C">
        <w:trPr>
          <w:trHeight w:val="20"/>
        </w:trPr>
        <w:tc>
          <w:tcPr>
            <w:tcW w:w="23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63B3C" w:rsidRDefault="0014653E">
            <w:pPr>
              <w:snapToGrid w:val="0"/>
              <w:spacing w:before="60" w:after="60" w:line="240" w:lineRule="auto"/>
              <w:jc w:val="center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Risk Management Award</w:t>
            </w:r>
          </w:p>
          <w:p w:rsidR="00363B3C" w:rsidRDefault="0014653E">
            <w:pPr>
              <w:snapToGrid w:val="0"/>
              <w:spacing w:before="60" w:after="60" w:line="240" w:lineRule="auto"/>
              <w:jc w:val="center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(10 recipients</w:t>
            </w:r>
            <w:r>
              <w:rPr>
                <w:b/>
                <w:bCs/>
                <w:sz w:val="22"/>
              </w:rPr>
              <w:t xml:space="preserve"> for equity index options)</w:t>
            </w:r>
          </w:p>
        </w:tc>
        <w:tc>
          <w:tcPr>
            <w:tcW w:w="584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63B3C" w:rsidRDefault="0014653E">
            <w:pPr>
              <w:snapToGrid w:val="0"/>
              <w:spacing w:before="60" w:after="60" w:line="240" w:lineRule="auto"/>
              <w:jc w:val="center"/>
              <w:rPr>
                <w:sz w:val="22"/>
              </w:rPr>
            </w:pPr>
            <w:r>
              <w:rPr>
                <w:sz w:val="22"/>
              </w:rPr>
              <w:t>Guotai Junan Futures Co., Ltd.</w:t>
            </w:r>
          </w:p>
        </w:tc>
      </w:tr>
      <w:tr w:rsidR="00363B3C">
        <w:trPr>
          <w:trHeight w:val="20"/>
        </w:trPr>
        <w:tc>
          <w:tcPr>
            <w:tcW w:w="23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63B3C" w:rsidRDefault="00363B3C">
            <w:pPr>
              <w:snapToGrid w:val="0"/>
              <w:spacing w:before="60" w:after="60" w:line="240" w:lineRule="auto"/>
              <w:jc w:val="center"/>
              <w:rPr>
                <w:b/>
                <w:bCs/>
                <w:sz w:val="22"/>
              </w:rPr>
            </w:pPr>
          </w:p>
        </w:tc>
        <w:tc>
          <w:tcPr>
            <w:tcW w:w="584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63B3C" w:rsidRDefault="0014653E">
            <w:pPr>
              <w:snapToGrid w:val="0"/>
              <w:spacing w:before="60" w:after="60" w:line="240" w:lineRule="auto"/>
              <w:jc w:val="center"/>
              <w:rPr>
                <w:sz w:val="22"/>
              </w:rPr>
            </w:pPr>
            <w:r>
              <w:rPr>
                <w:sz w:val="22"/>
              </w:rPr>
              <w:t>Orient Futures Co., Ltd.</w:t>
            </w:r>
          </w:p>
        </w:tc>
      </w:tr>
      <w:tr w:rsidR="00363B3C">
        <w:trPr>
          <w:trHeight w:val="20"/>
        </w:trPr>
        <w:tc>
          <w:tcPr>
            <w:tcW w:w="23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63B3C" w:rsidRDefault="00363B3C">
            <w:pPr>
              <w:snapToGrid w:val="0"/>
              <w:spacing w:before="60" w:after="60" w:line="240" w:lineRule="auto"/>
              <w:jc w:val="center"/>
              <w:rPr>
                <w:b/>
                <w:bCs/>
                <w:sz w:val="22"/>
              </w:rPr>
            </w:pPr>
          </w:p>
        </w:tc>
        <w:tc>
          <w:tcPr>
            <w:tcW w:w="584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63B3C" w:rsidRDefault="0014653E">
            <w:pPr>
              <w:snapToGrid w:val="0"/>
              <w:spacing w:before="60" w:after="60" w:line="240" w:lineRule="auto"/>
              <w:jc w:val="center"/>
              <w:rPr>
                <w:sz w:val="22"/>
              </w:rPr>
            </w:pPr>
            <w:r>
              <w:rPr>
                <w:sz w:val="22"/>
              </w:rPr>
              <w:t>CITIC Futures Co., Ltd.</w:t>
            </w:r>
          </w:p>
        </w:tc>
      </w:tr>
      <w:tr w:rsidR="00363B3C">
        <w:trPr>
          <w:trHeight w:val="20"/>
        </w:trPr>
        <w:tc>
          <w:tcPr>
            <w:tcW w:w="23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63B3C" w:rsidRDefault="00363B3C">
            <w:pPr>
              <w:snapToGrid w:val="0"/>
              <w:spacing w:before="60" w:after="60" w:line="240" w:lineRule="auto"/>
              <w:jc w:val="center"/>
              <w:rPr>
                <w:b/>
                <w:bCs/>
                <w:sz w:val="22"/>
              </w:rPr>
            </w:pPr>
          </w:p>
        </w:tc>
        <w:tc>
          <w:tcPr>
            <w:tcW w:w="584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63B3C" w:rsidRDefault="0014653E">
            <w:pPr>
              <w:snapToGrid w:val="0"/>
              <w:spacing w:before="60" w:after="60" w:line="240" w:lineRule="auto"/>
              <w:jc w:val="center"/>
              <w:rPr>
                <w:sz w:val="22"/>
              </w:rPr>
            </w:pPr>
            <w:r>
              <w:rPr>
                <w:sz w:val="22"/>
              </w:rPr>
              <w:t>Galaxy Futures Co., Ltd.</w:t>
            </w:r>
          </w:p>
        </w:tc>
      </w:tr>
      <w:tr w:rsidR="00363B3C">
        <w:trPr>
          <w:trHeight w:val="20"/>
        </w:trPr>
        <w:tc>
          <w:tcPr>
            <w:tcW w:w="23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63B3C" w:rsidRDefault="00363B3C">
            <w:pPr>
              <w:snapToGrid w:val="0"/>
              <w:spacing w:before="60" w:after="60" w:line="240" w:lineRule="auto"/>
              <w:jc w:val="center"/>
              <w:rPr>
                <w:b/>
                <w:bCs/>
                <w:sz w:val="22"/>
              </w:rPr>
            </w:pPr>
          </w:p>
        </w:tc>
        <w:tc>
          <w:tcPr>
            <w:tcW w:w="584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63B3C" w:rsidRDefault="0014653E">
            <w:pPr>
              <w:snapToGrid w:val="0"/>
              <w:spacing w:before="60" w:after="60" w:line="240" w:lineRule="auto"/>
              <w:jc w:val="center"/>
              <w:rPr>
                <w:sz w:val="22"/>
              </w:rPr>
            </w:pPr>
            <w:r>
              <w:rPr>
                <w:sz w:val="22"/>
              </w:rPr>
              <w:t>SDIC Essence Futures Co., Ltd.</w:t>
            </w:r>
          </w:p>
        </w:tc>
      </w:tr>
      <w:tr w:rsidR="00363B3C">
        <w:trPr>
          <w:trHeight w:val="20"/>
        </w:trPr>
        <w:tc>
          <w:tcPr>
            <w:tcW w:w="23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63B3C" w:rsidRDefault="00363B3C">
            <w:pPr>
              <w:snapToGrid w:val="0"/>
              <w:spacing w:before="60" w:after="60" w:line="240" w:lineRule="auto"/>
              <w:jc w:val="center"/>
              <w:rPr>
                <w:b/>
                <w:bCs/>
                <w:sz w:val="22"/>
              </w:rPr>
            </w:pPr>
          </w:p>
        </w:tc>
        <w:tc>
          <w:tcPr>
            <w:tcW w:w="584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63B3C" w:rsidRDefault="0014653E">
            <w:pPr>
              <w:snapToGrid w:val="0"/>
              <w:spacing w:before="60" w:after="60" w:line="240" w:lineRule="auto"/>
              <w:jc w:val="center"/>
              <w:rPr>
                <w:sz w:val="22"/>
              </w:rPr>
            </w:pPr>
            <w:r>
              <w:rPr>
                <w:sz w:val="22"/>
              </w:rPr>
              <w:t>Huatai Futures Co., Ltd.</w:t>
            </w:r>
          </w:p>
        </w:tc>
      </w:tr>
      <w:tr w:rsidR="00363B3C">
        <w:trPr>
          <w:trHeight w:val="20"/>
        </w:trPr>
        <w:tc>
          <w:tcPr>
            <w:tcW w:w="23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63B3C" w:rsidRDefault="00363B3C">
            <w:pPr>
              <w:snapToGrid w:val="0"/>
              <w:spacing w:before="60" w:after="60" w:line="240" w:lineRule="auto"/>
              <w:jc w:val="center"/>
              <w:rPr>
                <w:b/>
                <w:bCs/>
                <w:sz w:val="22"/>
              </w:rPr>
            </w:pPr>
          </w:p>
        </w:tc>
        <w:tc>
          <w:tcPr>
            <w:tcW w:w="584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63B3C" w:rsidRDefault="0014653E">
            <w:pPr>
              <w:snapToGrid w:val="0"/>
              <w:spacing w:before="60" w:after="60" w:line="240" w:lineRule="auto"/>
              <w:jc w:val="center"/>
              <w:rPr>
                <w:sz w:val="22"/>
              </w:rPr>
            </w:pPr>
            <w:r>
              <w:rPr>
                <w:sz w:val="22"/>
              </w:rPr>
              <w:t>Nanhua Futures Co., Ltd.</w:t>
            </w:r>
          </w:p>
        </w:tc>
      </w:tr>
      <w:tr w:rsidR="00363B3C">
        <w:trPr>
          <w:trHeight w:val="20"/>
        </w:trPr>
        <w:tc>
          <w:tcPr>
            <w:tcW w:w="23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63B3C" w:rsidRDefault="00363B3C">
            <w:pPr>
              <w:snapToGrid w:val="0"/>
              <w:spacing w:before="60" w:after="60" w:line="240" w:lineRule="auto"/>
              <w:jc w:val="center"/>
              <w:rPr>
                <w:b/>
                <w:bCs/>
                <w:sz w:val="22"/>
              </w:rPr>
            </w:pPr>
          </w:p>
        </w:tc>
        <w:tc>
          <w:tcPr>
            <w:tcW w:w="584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63B3C" w:rsidRDefault="0014653E">
            <w:pPr>
              <w:snapToGrid w:val="0"/>
              <w:spacing w:before="60" w:after="60" w:line="240" w:lineRule="auto"/>
              <w:jc w:val="center"/>
              <w:rPr>
                <w:sz w:val="22"/>
              </w:rPr>
            </w:pPr>
            <w:r>
              <w:rPr>
                <w:sz w:val="22"/>
              </w:rPr>
              <w:t>Zheshang Futures Co., Ltd.</w:t>
            </w:r>
          </w:p>
        </w:tc>
      </w:tr>
      <w:tr w:rsidR="00363B3C">
        <w:trPr>
          <w:trHeight w:val="20"/>
        </w:trPr>
        <w:tc>
          <w:tcPr>
            <w:tcW w:w="23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63B3C" w:rsidRDefault="00363B3C">
            <w:pPr>
              <w:snapToGrid w:val="0"/>
              <w:spacing w:before="60" w:after="60" w:line="240" w:lineRule="auto"/>
              <w:jc w:val="center"/>
              <w:rPr>
                <w:b/>
                <w:bCs/>
                <w:sz w:val="22"/>
              </w:rPr>
            </w:pPr>
          </w:p>
        </w:tc>
        <w:tc>
          <w:tcPr>
            <w:tcW w:w="584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63B3C" w:rsidRDefault="0014653E">
            <w:pPr>
              <w:snapToGrid w:val="0"/>
              <w:spacing w:before="60" w:after="60" w:line="240" w:lineRule="auto"/>
              <w:jc w:val="center"/>
              <w:rPr>
                <w:sz w:val="22"/>
              </w:rPr>
            </w:pPr>
            <w:r>
              <w:rPr>
                <w:sz w:val="22"/>
              </w:rPr>
              <w:t>Zhongtai Futures Co., Ltd.</w:t>
            </w:r>
          </w:p>
        </w:tc>
      </w:tr>
      <w:tr w:rsidR="00363B3C">
        <w:trPr>
          <w:trHeight w:val="20"/>
        </w:trPr>
        <w:tc>
          <w:tcPr>
            <w:tcW w:w="2355" w:type="dxa"/>
            <w:vMerge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363B3C" w:rsidRDefault="00363B3C">
            <w:pPr>
              <w:snapToGrid w:val="0"/>
              <w:spacing w:before="60" w:after="60" w:line="240" w:lineRule="auto"/>
              <w:jc w:val="center"/>
              <w:rPr>
                <w:b/>
                <w:bCs/>
                <w:sz w:val="22"/>
              </w:rPr>
            </w:pPr>
          </w:p>
        </w:tc>
        <w:tc>
          <w:tcPr>
            <w:tcW w:w="5849" w:type="dxa"/>
            <w:tcBorders>
              <w:top w:val="single" w:sz="4" w:space="0" w:color="auto"/>
            </w:tcBorders>
            <w:vAlign w:val="center"/>
          </w:tcPr>
          <w:p w:rsidR="00363B3C" w:rsidRDefault="0014653E">
            <w:pPr>
              <w:snapToGrid w:val="0"/>
              <w:spacing w:before="60" w:after="60" w:line="240" w:lineRule="auto"/>
              <w:jc w:val="center"/>
              <w:rPr>
                <w:sz w:val="22"/>
              </w:rPr>
            </w:pPr>
            <w:r>
              <w:rPr>
                <w:sz w:val="22"/>
              </w:rPr>
              <w:t>Haitong Futures Co., Ltd.</w:t>
            </w:r>
          </w:p>
        </w:tc>
      </w:tr>
    </w:tbl>
    <w:p w:rsidR="00363B3C" w:rsidRDefault="00363B3C">
      <w:pPr>
        <w:rPr>
          <w:b/>
        </w:rPr>
      </w:pPr>
    </w:p>
    <w:p w:rsidR="00363B3C" w:rsidRDefault="0014653E">
      <w:pPr>
        <w:jc w:val="center"/>
        <w:rPr>
          <w:b/>
        </w:rPr>
      </w:pPr>
      <w:r>
        <w:rPr>
          <w:b/>
        </w:rPr>
        <w:t>Table 3: 2023 IT Management Award</w:t>
      </w:r>
    </w:p>
    <w:tbl>
      <w:tblPr>
        <w:tblW w:w="82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58"/>
        <w:gridCol w:w="5850"/>
      </w:tblGrid>
      <w:tr w:rsidR="00363B3C">
        <w:trPr>
          <w:trHeight w:val="20"/>
        </w:trPr>
        <w:tc>
          <w:tcPr>
            <w:tcW w:w="2358" w:type="dxa"/>
            <w:tcBorders>
              <w:left w:val="single" w:sz="4" w:space="0" w:color="auto"/>
              <w:bottom w:val="single" w:sz="4" w:space="0" w:color="auto"/>
            </w:tcBorders>
            <w:shd w:val="clear" w:color="auto" w:fill="5B9BD5"/>
            <w:vAlign w:val="center"/>
          </w:tcPr>
          <w:p w:rsidR="00363B3C" w:rsidRDefault="0014653E">
            <w:pPr>
              <w:snapToGrid w:val="0"/>
              <w:spacing w:before="60" w:after="60" w:line="240" w:lineRule="auto"/>
              <w:jc w:val="center"/>
              <w:rPr>
                <w:b/>
                <w:color w:val="FFFFFF" w:themeColor="background1"/>
                <w:sz w:val="22"/>
              </w:rPr>
            </w:pPr>
            <w:r>
              <w:rPr>
                <w:b/>
                <w:color w:val="FFFFFF" w:themeColor="background1"/>
                <w:sz w:val="22"/>
              </w:rPr>
              <w:t>Award</w:t>
            </w:r>
          </w:p>
        </w:tc>
        <w:tc>
          <w:tcPr>
            <w:tcW w:w="5850" w:type="dxa"/>
            <w:tcBorders>
              <w:bottom w:val="single" w:sz="4" w:space="0" w:color="auto"/>
            </w:tcBorders>
            <w:shd w:val="clear" w:color="auto" w:fill="5B9BD5"/>
            <w:vAlign w:val="center"/>
          </w:tcPr>
          <w:p w:rsidR="00363B3C" w:rsidRDefault="0014653E">
            <w:pPr>
              <w:snapToGrid w:val="0"/>
              <w:spacing w:before="60" w:after="60" w:line="240" w:lineRule="auto"/>
              <w:jc w:val="center"/>
              <w:rPr>
                <w:b/>
                <w:color w:val="FFFFFF" w:themeColor="background1"/>
                <w:sz w:val="22"/>
              </w:rPr>
            </w:pPr>
            <w:r>
              <w:rPr>
                <w:b/>
                <w:color w:val="FFFFFF" w:themeColor="background1"/>
                <w:sz w:val="22"/>
              </w:rPr>
              <w:t>Member</w:t>
            </w:r>
          </w:p>
        </w:tc>
      </w:tr>
      <w:tr w:rsidR="00363B3C">
        <w:trPr>
          <w:trHeight w:val="20"/>
        </w:trPr>
        <w:tc>
          <w:tcPr>
            <w:tcW w:w="23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63B3C" w:rsidRDefault="0014653E">
            <w:pPr>
              <w:snapToGrid w:val="0"/>
              <w:spacing w:before="60" w:after="60" w:line="240" w:lineRule="auto"/>
              <w:jc w:val="center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IT Management Award</w:t>
            </w:r>
          </w:p>
          <w:p w:rsidR="00363B3C" w:rsidRDefault="0014653E">
            <w:pPr>
              <w:snapToGrid w:val="0"/>
              <w:spacing w:before="60" w:after="60" w:line="240" w:lineRule="auto"/>
              <w:jc w:val="center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(10 recipients)</w:t>
            </w:r>
          </w:p>
        </w:tc>
        <w:tc>
          <w:tcPr>
            <w:tcW w:w="5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63B3C" w:rsidRDefault="0014653E">
            <w:pPr>
              <w:snapToGrid w:val="0"/>
              <w:spacing w:before="60" w:after="60" w:line="240" w:lineRule="auto"/>
              <w:jc w:val="center"/>
              <w:rPr>
                <w:sz w:val="22"/>
              </w:rPr>
            </w:pPr>
            <w:r>
              <w:rPr>
                <w:sz w:val="22"/>
              </w:rPr>
              <w:t>CITIC Futures Co., Ltd.</w:t>
            </w:r>
          </w:p>
        </w:tc>
      </w:tr>
      <w:tr w:rsidR="00363B3C">
        <w:trPr>
          <w:trHeight w:val="20"/>
        </w:trPr>
        <w:tc>
          <w:tcPr>
            <w:tcW w:w="23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63B3C" w:rsidRDefault="00363B3C">
            <w:pPr>
              <w:snapToGrid w:val="0"/>
              <w:spacing w:before="60" w:after="60" w:line="240" w:lineRule="auto"/>
              <w:jc w:val="center"/>
              <w:rPr>
                <w:b/>
                <w:bCs/>
                <w:sz w:val="22"/>
              </w:rPr>
            </w:pPr>
          </w:p>
        </w:tc>
        <w:tc>
          <w:tcPr>
            <w:tcW w:w="5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63B3C" w:rsidRDefault="0014653E">
            <w:pPr>
              <w:snapToGrid w:val="0"/>
              <w:spacing w:before="60" w:after="60" w:line="240" w:lineRule="auto"/>
              <w:jc w:val="center"/>
              <w:rPr>
                <w:sz w:val="22"/>
              </w:rPr>
            </w:pPr>
            <w:r>
              <w:rPr>
                <w:sz w:val="22"/>
              </w:rPr>
              <w:t>Guotai Junan Futures Co., Ltd.</w:t>
            </w:r>
          </w:p>
        </w:tc>
      </w:tr>
      <w:tr w:rsidR="00363B3C">
        <w:trPr>
          <w:trHeight w:val="20"/>
        </w:trPr>
        <w:tc>
          <w:tcPr>
            <w:tcW w:w="23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63B3C" w:rsidRDefault="00363B3C">
            <w:pPr>
              <w:snapToGrid w:val="0"/>
              <w:spacing w:before="60" w:after="60" w:line="240" w:lineRule="auto"/>
              <w:jc w:val="center"/>
              <w:rPr>
                <w:b/>
                <w:bCs/>
                <w:sz w:val="22"/>
              </w:rPr>
            </w:pPr>
          </w:p>
        </w:tc>
        <w:tc>
          <w:tcPr>
            <w:tcW w:w="5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63B3C" w:rsidRDefault="0014653E">
            <w:pPr>
              <w:snapToGrid w:val="0"/>
              <w:spacing w:before="60" w:after="60" w:line="240" w:lineRule="auto"/>
              <w:jc w:val="center"/>
              <w:rPr>
                <w:sz w:val="22"/>
              </w:rPr>
            </w:pPr>
            <w:r>
              <w:rPr>
                <w:sz w:val="22"/>
              </w:rPr>
              <w:t>Orient Futures Co., Ltd.</w:t>
            </w:r>
          </w:p>
        </w:tc>
      </w:tr>
      <w:tr w:rsidR="00363B3C">
        <w:trPr>
          <w:trHeight w:val="20"/>
        </w:trPr>
        <w:tc>
          <w:tcPr>
            <w:tcW w:w="23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63B3C" w:rsidRDefault="00363B3C">
            <w:pPr>
              <w:snapToGrid w:val="0"/>
              <w:spacing w:before="60" w:after="60" w:line="240" w:lineRule="auto"/>
              <w:jc w:val="center"/>
              <w:rPr>
                <w:b/>
                <w:bCs/>
                <w:sz w:val="22"/>
              </w:rPr>
            </w:pPr>
          </w:p>
        </w:tc>
        <w:tc>
          <w:tcPr>
            <w:tcW w:w="5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63B3C" w:rsidRDefault="0014653E">
            <w:pPr>
              <w:snapToGrid w:val="0"/>
              <w:spacing w:before="60" w:after="60" w:line="240" w:lineRule="auto"/>
              <w:jc w:val="center"/>
              <w:rPr>
                <w:sz w:val="22"/>
              </w:rPr>
            </w:pPr>
            <w:r>
              <w:rPr>
                <w:sz w:val="22"/>
              </w:rPr>
              <w:t>Haitong Futures Co., Ltd.</w:t>
            </w:r>
          </w:p>
        </w:tc>
      </w:tr>
      <w:tr w:rsidR="00363B3C">
        <w:trPr>
          <w:trHeight w:val="20"/>
        </w:trPr>
        <w:tc>
          <w:tcPr>
            <w:tcW w:w="23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63B3C" w:rsidRDefault="00363B3C">
            <w:pPr>
              <w:snapToGrid w:val="0"/>
              <w:spacing w:before="60" w:after="60" w:line="240" w:lineRule="auto"/>
              <w:jc w:val="center"/>
              <w:rPr>
                <w:b/>
                <w:bCs/>
                <w:sz w:val="22"/>
              </w:rPr>
            </w:pPr>
          </w:p>
        </w:tc>
        <w:tc>
          <w:tcPr>
            <w:tcW w:w="5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63B3C" w:rsidRDefault="0014653E">
            <w:pPr>
              <w:snapToGrid w:val="0"/>
              <w:spacing w:before="60" w:after="60" w:line="240" w:lineRule="auto"/>
              <w:jc w:val="center"/>
              <w:rPr>
                <w:sz w:val="22"/>
              </w:rPr>
            </w:pPr>
            <w:r>
              <w:rPr>
                <w:sz w:val="22"/>
              </w:rPr>
              <w:t>Minmetals Futures Co., Ltd.</w:t>
            </w:r>
          </w:p>
        </w:tc>
      </w:tr>
      <w:tr w:rsidR="00363B3C">
        <w:trPr>
          <w:trHeight w:val="20"/>
        </w:trPr>
        <w:tc>
          <w:tcPr>
            <w:tcW w:w="23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63B3C" w:rsidRDefault="00363B3C">
            <w:pPr>
              <w:snapToGrid w:val="0"/>
              <w:spacing w:before="60" w:after="60" w:line="240" w:lineRule="auto"/>
              <w:jc w:val="center"/>
              <w:rPr>
                <w:b/>
                <w:bCs/>
                <w:sz w:val="22"/>
              </w:rPr>
            </w:pPr>
          </w:p>
        </w:tc>
        <w:tc>
          <w:tcPr>
            <w:tcW w:w="5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63B3C" w:rsidRDefault="0014653E">
            <w:pPr>
              <w:snapToGrid w:val="0"/>
              <w:spacing w:before="60" w:after="60" w:line="240" w:lineRule="auto"/>
              <w:jc w:val="center"/>
              <w:rPr>
                <w:sz w:val="22"/>
              </w:rPr>
            </w:pPr>
            <w:r>
              <w:rPr>
                <w:sz w:val="22"/>
              </w:rPr>
              <w:t>Huatai Futures Co., Ltd.</w:t>
            </w:r>
          </w:p>
        </w:tc>
      </w:tr>
      <w:tr w:rsidR="00363B3C">
        <w:trPr>
          <w:trHeight w:val="20"/>
        </w:trPr>
        <w:tc>
          <w:tcPr>
            <w:tcW w:w="23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63B3C" w:rsidRDefault="00363B3C">
            <w:pPr>
              <w:snapToGrid w:val="0"/>
              <w:spacing w:before="60" w:after="60" w:line="240" w:lineRule="auto"/>
              <w:jc w:val="center"/>
              <w:rPr>
                <w:b/>
                <w:bCs/>
                <w:sz w:val="22"/>
              </w:rPr>
            </w:pPr>
          </w:p>
        </w:tc>
        <w:tc>
          <w:tcPr>
            <w:tcW w:w="5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63B3C" w:rsidRDefault="0014653E">
            <w:pPr>
              <w:snapToGrid w:val="0"/>
              <w:spacing w:before="60" w:after="60" w:line="240" w:lineRule="auto"/>
              <w:jc w:val="center"/>
              <w:rPr>
                <w:sz w:val="22"/>
              </w:rPr>
            </w:pPr>
            <w:r>
              <w:rPr>
                <w:sz w:val="22"/>
              </w:rPr>
              <w:t>Huawen Futures Co., Ltd.</w:t>
            </w:r>
          </w:p>
        </w:tc>
      </w:tr>
      <w:tr w:rsidR="00363B3C">
        <w:trPr>
          <w:trHeight w:val="20"/>
        </w:trPr>
        <w:tc>
          <w:tcPr>
            <w:tcW w:w="23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63B3C" w:rsidRDefault="00363B3C">
            <w:pPr>
              <w:snapToGrid w:val="0"/>
              <w:spacing w:before="60" w:after="60" w:line="240" w:lineRule="auto"/>
              <w:jc w:val="center"/>
              <w:rPr>
                <w:b/>
                <w:bCs/>
                <w:sz w:val="22"/>
              </w:rPr>
            </w:pPr>
          </w:p>
        </w:tc>
        <w:tc>
          <w:tcPr>
            <w:tcW w:w="5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63B3C" w:rsidRDefault="0014653E">
            <w:pPr>
              <w:snapToGrid w:val="0"/>
              <w:spacing w:before="60" w:after="60" w:line="240" w:lineRule="auto"/>
              <w:jc w:val="center"/>
              <w:rPr>
                <w:sz w:val="22"/>
              </w:rPr>
            </w:pPr>
            <w:r>
              <w:rPr>
                <w:sz w:val="22"/>
              </w:rPr>
              <w:t>Nanhua Futures Co., Ltd.</w:t>
            </w:r>
          </w:p>
        </w:tc>
      </w:tr>
      <w:tr w:rsidR="00363B3C">
        <w:trPr>
          <w:trHeight w:val="20"/>
        </w:trPr>
        <w:tc>
          <w:tcPr>
            <w:tcW w:w="23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63B3C" w:rsidRDefault="00363B3C">
            <w:pPr>
              <w:snapToGrid w:val="0"/>
              <w:spacing w:before="60" w:after="60" w:line="240" w:lineRule="auto"/>
              <w:jc w:val="center"/>
              <w:rPr>
                <w:b/>
                <w:bCs/>
                <w:sz w:val="22"/>
              </w:rPr>
            </w:pPr>
          </w:p>
        </w:tc>
        <w:tc>
          <w:tcPr>
            <w:tcW w:w="5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63B3C" w:rsidRDefault="0014653E">
            <w:pPr>
              <w:snapToGrid w:val="0"/>
              <w:spacing w:before="60" w:after="60" w:line="240" w:lineRule="auto"/>
              <w:jc w:val="center"/>
              <w:rPr>
                <w:sz w:val="22"/>
              </w:rPr>
            </w:pPr>
            <w:r>
              <w:rPr>
                <w:sz w:val="22"/>
              </w:rPr>
              <w:t>Galaxy Futures Co., Ltd.</w:t>
            </w:r>
          </w:p>
        </w:tc>
      </w:tr>
      <w:tr w:rsidR="00363B3C">
        <w:trPr>
          <w:trHeight w:val="20"/>
        </w:trPr>
        <w:tc>
          <w:tcPr>
            <w:tcW w:w="2358" w:type="dxa"/>
            <w:vMerge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363B3C" w:rsidRDefault="00363B3C">
            <w:pPr>
              <w:snapToGrid w:val="0"/>
              <w:spacing w:before="60" w:after="60" w:line="240" w:lineRule="auto"/>
              <w:jc w:val="center"/>
              <w:rPr>
                <w:b/>
                <w:bCs/>
                <w:sz w:val="22"/>
              </w:rPr>
            </w:pPr>
          </w:p>
        </w:tc>
        <w:tc>
          <w:tcPr>
            <w:tcW w:w="5850" w:type="dxa"/>
            <w:tcBorders>
              <w:top w:val="single" w:sz="4" w:space="0" w:color="auto"/>
            </w:tcBorders>
            <w:vAlign w:val="center"/>
          </w:tcPr>
          <w:p w:rsidR="00363B3C" w:rsidRDefault="0014653E">
            <w:pPr>
              <w:snapToGrid w:val="0"/>
              <w:spacing w:before="60" w:after="60" w:line="240" w:lineRule="auto"/>
              <w:jc w:val="center"/>
              <w:rPr>
                <w:sz w:val="22"/>
              </w:rPr>
            </w:pPr>
            <w:r>
              <w:rPr>
                <w:sz w:val="22"/>
              </w:rPr>
              <w:t>Zheshang Futures Co., Ltd.</w:t>
            </w:r>
          </w:p>
        </w:tc>
      </w:tr>
    </w:tbl>
    <w:p w:rsidR="00363B3C" w:rsidRDefault="00363B3C">
      <w:pPr>
        <w:rPr>
          <w:b/>
        </w:rPr>
      </w:pPr>
    </w:p>
    <w:p w:rsidR="00363B3C" w:rsidRDefault="0014653E">
      <w:pPr>
        <w:keepNext/>
        <w:jc w:val="center"/>
        <w:rPr>
          <w:b/>
        </w:rPr>
      </w:pPr>
      <w:r>
        <w:rPr>
          <w:b/>
        </w:rPr>
        <w:t>Table 4: 2023 Progress Award</w:t>
      </w:r>
    </w:p>
    <w:tbl>
      <w:tblPr>
        <w:tblW w:w="81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58"/>
        <w:gridCol w:w="5820"/>
      </w:tblGrid>
      <w:tr w:rsidR="00363B3C">
        <w:trPr>
          <w:trHeight w:val="20"/>
        </w:trPr>
        <w:tc>
          <w:tcPr>
            <w:tcW w:w="2358" w:type="dxa"/>
            <w:tcBorders>
              <w:left w:val="single" w:sz="4" w:space="0" w:color="auto"/>
              <w:bottom w:val="single" w:sz="4" w:space="0" w:color="auto"/>
            </w:tcBorders>
            <w:shd w:val="clear" w:color="auto" w:fill="5B9BD5"/>
            <w:vAlign w:val="center"/>
          </w:tcPr>
          <w:p w:rsidR="00363B3C" w:rsidRDefault="0014653E">
            <w:pPr>
              <w:keepNext/>
              <w:snapToGrid w:val="0"/>
              <w:spacing w:before="60" w:after="60" w:line="240" w:lineRule="auto"/>
              <w:jc w:val="center"/>
              <w:rPr>
                <w:b/>
                <w:color w:val="FFFFFF" w:themeColor="background1"/>
                <w:sz w:val="22"/>
              </w:rPr>
            </w:pPr>
            <w:r>
              <w:rPr>
                <w:b/>
                <w:color w:val="FFFFFF" w:themeColor="background1"/>
                <w:sz w:val="22"/>
              </w:rPr>
              <w:t>Award</w:t>
            </w:r>
          </w:p>
        </w:tc>
        <w:tc>
          <w:tcPr>
            <w:tcW w:w="5820" w:type="dxa"/>
            <w:tcBorders>
              <w:bottom w:val="single" w:sz="4" w:space="0" w:color="auto"/>
            </w:tcBorders>
            <w:shd w:val="clear" w:color="auto" w:fill="5B9BD5"/>
            <w:vAlign w:val="center"/>
          </w:tcPr>
          <w:p w:rsidR="00363B3C" w:rsidRDefault="0014653E">
            <w:pPr>
              <w:keepNext/>
              <w:snapToGrid w:val="0"/>
              <w:spacing w:before="60" w:after="60" w:line="240" w:lineRule="auto"/>
              <w:jc w:val="center"/>
              <w:rPr>
                <w:b/>
                <w:color w:val="FFFFFF" w:themeColor="background1"/>
                <w:sz w:val="22"/>
              </w:rPr>
            </w:pPr>
            <w:r>
              <w:rPr>
                <w:b/>
                <w:color w:val="FFFFFF" w:themeColor="background1"/>
                <w:sz w:val="22"/>
              </w:rPr>
              <w:t>Member</w:t>
            </w:r>
          </w:p>
        </w:tc>
      </w:tr>
      <w:tr w:rsidR="00363B3C">
        <w:trPr>
          <w:trHeight w:val="20"/>
        </w:trPr>
        <w:tc>
          <w:tcPr>
            <w:tcW w:w="23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63B3C" w:rsidRDefault="0014653E">
            <w:pPr>
              <w:snapToGrid w:val="0"/>
              <w:spacing w:before="60" w:after="60" w:line="240" w:lineRule="auto"/>
              <w:jc w:val="center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Progress Award</w:t>
            </w:r>
          </w:p>
          <w:p w:rsidR="00363B3C" w:rsidRDefault="0014653E">
            <w:pPr>
              <w:snapToGrid w:val="0"/>
              <w:spacing w:before="60" w:after="60" w:line="240" w:lineRule="auto"/>
              <w:jc w:val="center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lastRenderedPageBreak/>
              <w:t>(9 recipients)</w:t>
            </w:r>
          </w:p>
        </w:tc>
        <w:tc>
          <w:tcPr>
            <w:tcW w:w="58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63B3C" w:rsidRDefault="0014653E">
            <w:pPr>
              <w:snapToGrid w:val="0"/>
              <w:spacing w:before="60" w:after="60" w:line="240" w:lineRule="auto"/>
              <w:jc w:val="center"/>
              <w:rPr>
                <w:sz w:val="22"/>
              </w:rPr>
            </w:pPr>
            <w:r>
              <w:rPr>
                <w:sz w:val="22"/>
              </w:rPr>
              <w:lastRenderedPageBreak/>
              <w:t xml:space="preserve">Holly Futures </w:t>
            </w:r>
            <w:r>
              <w:rPr>
                <w:sz w:val="22"/>
              </w:rPr>
              <w:t>Co., Ltd.</w:t>
            </w:r>
          </w:p>
        </w:tc>
      </w:tr>
      <w:tr w:rsidR="00363B3C">
        <w:trPr>
          <w:trHeight w:val="20"/>
        </w:trPr>
        <w:tc>
          <w:tcPr>
            <w:tcW w:w="23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63B3C" w:rsidRDefault="00363B3C">
            <w:pPr>
              <w:snapToGrid w:val="0"/>
              <w:spacing w:before="60" w:after="60" w:line="240" w:lineRule="auto"/>
              <w:jc w:val="center"/>
              <w:rPr>
                <w:b/>
                <w:bCs/>
                <w:sz w:val="22"/>
              </w:rPr>
            </w:pPr>
          </w:p>
        </w:tc>
        <w:tc>
          <w:tcPr>
            <w:tcW w:w="58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63B3C" w:rsidRDefault="0014653E">
            <w:pPr>
              <w:snapToGrid w:val="0"/>
              <w:spacing w:before="60" w:after="60" w:line="240" w:lineRule="auto"/>
              <w:jc w:val="center"/>
              <w:rPr>
                <w:sz w:val="22"/>
              </w:rPr>
            </w:pPr>
            <w:r>
              <w:rPr>
                <w:sz w:val="22"/>
              </w:rPr>
              <w:t>Minsheng Futures Co., Ltd.</w:t>
            </w:r>
          </w:p>
        </w:tc>
      </w:tr>
      <w:tr w:rsidR="00363B3C">
        <w:trPr>
          <w:trHeight w:val="20"/>
        </w:trPr>
        <w:tc>
          <w:tcPr>
            <w:tcW w:w="23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63B3C" w:rsidRDefault="00363B3C">
            <w:pPr>
              <w:snapToGrid w:val="0"/>
              <w:spacing w:before="60" w:after="60" w:line="240" w:lineRule="auto"/>
              <w:jc w:val="center"/>
              <w:rPr>
                <w:b/>
                <w:bCs/>
                <w:sz w:val="22"/>
              </w:rPr>
            </w:pPr>
          </w:p>
        </w:tc>
        <w:tc>
          <w:tcPr>
            <w:tcW w:w="58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63B3C" w:rsidRDefault="0014653E">
            <w:pPr>
              <w:snapToGrid w:val="0"/>
              <w:spacing w:before="60" w:after="60" w:line="240" w:lineRule="auto"/>
              <w:jc w:val="center"/>
              <w:rPr>
                <w:sz w:val="22"/>
              </w:rPr>
            </w:pPr>
            <w:r>
              <w:rPr>
                <w:sz w:val="22"/>
              </w:rPr>
              <w:t>Funeng Futures Co., Ltd.</w:t>
            </w:r>
          </w:p>
        </w:tc>
      </w:tr>
      <w:tr w:rsidR="00363B3C">
        <w:trPr>
          <w:trHeight w:val="20"/>
        </w:trPr>
        <w:tc>
          <w:tcPr>
            <w:tcW w:w="23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63B3C" w:rsidRDefault="00363B3C">
            <w:pPr>
              <w:snapToGrid w:val="0"/>
              <w:spacing w:before="60" w:after="60" w:line="240" w:lineRule="auto"/>
              <w:jc w:val="center"/>
              <w:rPr>
                <w:b/>
                <w:bCs/>
                <w:sz w:val="22"/>
              </w:rPr>
            </w:pPr>
          </w:p>
        </w:tc>
        <w:tc>
          <w:tcPr>
            <w:tcW w:w="58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63B3C" w:rsidRDefault="0014653E">
            <w:pPr>
              <w:snapToGrid w:val="0"/>
              <w:spacing w:before="60" w:after="60" w:line="240" w:lineRule="auto"/>
              <w:jc w:val="center"/>
              <w:rPr>
                <w:sz w:val="22"/>
              </w:rPr>
            </w:pPr>
            <w:r>
              <w:rPr>
                <w:sz w:val="22"/>
              </w:rPr>
              <w:t>Ningzheng Futures Co., Ltd.</w:t>
            </w:r>
          </w:p>
        </w:tc>
      </w:tr>
      <w:tr w:rsidR="00363B3C">
        <w:trPr>
          <w:trHeight w:val="20"/>
        </w:trPr>
        <w:tc>
          <w:tcPr>
            <w:tcW w:w="23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63B3C" w:rsidRDefault="00363B3C">
            <w:pPr>
              <w:snapToGrid w:val="0"/>
              <w:spacing w:before="60" w:after="60" w:line="240" w:lineRule="auto"/>
              <w:jc w:val="center"/>
              <w:rPr>
                <w:b/>
                <w:bCs/>
                <w:sz w:val="22"/>
              </w:rPr>
            </w:pPr>
          </w:p>
        </w:tc>
        <w:tc>
          <w:tcPr>
            <w:tcW w:w="58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63B3C" w:rsidRDefault="0014653E">
            <w:pPr>
              <w:snapToGrid w:val="0"/>
              <w:spacing w:before="60" w:after="60" w:line="240" w:lineRule="auto"/>
              <w:jc w:val="center"/>
              <w:rPr>
                <w:sz w:val="22"/>
              </w:rPr>
            </w:pPr>
            <w:r>
              <w:rPr>
                <w:sz w:val="22"/>
              </w:rPr>
              <w:t>New Century Futures Co., Ltd.</w:t>
            </w:r>
          </w:p>
        </w:tc>
      </w:tr>
      <w:tr w:rsidR="00363B3C">
        <w:trPr>
          <w:trHeight w:val="20"/>
        </w:trPr>
        <w:tc>
          <w:tcPr>
            <w:tcW w:w="23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63B3C" w:rsidRDefault="00363B3C">
            <w:pPr>
              <w:snapToGrid w:val="0"/>
              <w:spacing w:before="60" w:after="60" w:line="240" w:lineRule="auto"/>
              <w:jc w:val="center"/>
              <w:rPr>
                <w:b/>
                <w:bCs/>
                <w:sz w:val="22"/>
              </w:rPr>
            </w:pPr>
          </w:p>
        </w:tc>
        <w:tc>
          <w:tcPr>
            <w:tcW w:w="58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63B3C" w:rsidRDefault="0014653E">
            <w:pPr>
              <w:snapToGrid w:val="0"/>
              <w:spacing w:before="60" w:after="60" w:line="240" w:lineRule="auto"/>
              <w:jc w:val="center"/>
              <w:rPr>
                <w:sz w:val="22"/>
              </w:rPr>
            </w:pPr>
            <w:r>
              <w:rPr>
                <w:sz w:val="22"/>
              </w:rPr>
              <w:t>Goldstate Futures Co., Ltd.</w:t>
            </w:r>
          </w:p>
        </w:tc>
      </w:tr>
      <w:tr w:rsidR="00363B3C">
        <w:trPr>
          <w:trHeight w:val="20"/>
        </w:trPr>
        <w:tc>
          <w:tcPr>
            <w:tcW w:w="23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63B3C" w:rsidRDefault="00363B3C">
            <w:pPr>
              <w:snapToGrid w:val="0"/>
              <w:spacing w:before="60" w:after="60" w:line="240" w:lineRule="auto"/>
              <w:jc w:val="center"/>
              <w:rPr>
                <w:b/>
                <w:bCs/>
                <w:sz w:val="22"/>
              </w:rPr>
            </w:pPr>
          </w:p>
        </w:tc>
        <w:tc>
          <w:tcPr>
            <w:tcW w:w="58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63B3C" w:rsidRDefault="0014653E">
            <w:pPr>
              <w:snapToGrid w:val="0"/>
              <w:spacing w:before="60" w:after="60" w:line="240" w:lineRule="auto"/>
              <w:jc w:val="center"/>
              <w:rPr>
                <w:sz w:val="22"/>
              </w:rPr>
            </w:pPr>
            <w:r>
              <w:rPr>
                <w:sz w:val="22"/>
              </w:rPr>
              <w:t>Huajin Futures Co., Ltd.</w:t>
            </w:r>
          </w:p>
        </w:tc>
      </w:tr>
      <w:tr w:rsidR="00363B3C">
        <w:trPr>
          <w:trHeight w:val="20"/>
        </w:trPr>
        <w:tc>
          <w:tcPr>
            <w:tcW w:w="23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63B3C" w:rsidRDefault="00363B3C">
            <w:pPr>
              <w:snapToGrid w:val="0"/>
              <w:spacing w:before="60" w:after="60" w:line="240" w:lineRule="auto"/>
              <w:jc w:val="center"/>
              <w:rPr>
                <w:b/>
                <w:bCs/>
                <w:sz w:val="22"/>
              </w:rPr>
            </w:pPr>
          </w:p>
        </w:tc>
        <w:tc>
          <w:tcPr>
            <w:tcW w:w="58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63B3C" w:rsidRDefault="0014653E">
            <w:pPr>
              <w:snapToGrid w:val="0"/>
              <w:spacing w:before="60" w:after="60" w:line="240" w:lineRule="auto"/>
              <w:jc w:val="center"/>
              <w:rPr>
                <w:sz w:val="22"/>
              </w:rPr>
            </w:pPr>
            <w:r>
              <w:rPr>
                <w:sz w:val="22"/>
              </w:rPr>
              <w:t>Qian Kun Futures Co., Ltd.</w:t>
            </w:r>
          </w:p>
        </w:tc>
      </w:tr>
      <w:tr w:rsidR="00363B3C">
        <w:trPr>
          <w:trHeight w:val="20"/>
        </w:trPr>
        <w:tc>
          <w:tcPr>
            <w:tcW w:w="2358" w:type="dxa"/>
            <w:vMerge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363B3C" w:rsidRDefault="00363B3C">
            <w:pPr>
              <w:snapToGrid w:val="0"/>
              <w:spacing w:before="60" w:after="60" w:line="240" w:lineRule="auto"/>
              <w:jc w:val="center"/>
              <w:rPr>
                <w:b/>
                <w:bCs/>
                <w:sz w:val="22"/>
              </w:rPr>
            </w:pPr>
          </w:p>
        </w:tc>
        <w:tc>
          <w:tcPr>
            <w:tcW w:w="5820" w:type="dxa"/>
            <w:tcBorders>
              <w:top w:val="single" w:sz="4" w:space="0" w:color="auto"/>
            </w:tcBorders>
            <w:vAlign w:val="center"/>
          </w:tcPr>
          <w:p w:rsidR="00363B3C" w:rsidRDefault="0014653E">
            <w:pPr>
              <w:snapToGrid w:val="0"/>
              <w:spacing w:before="60" w:after="60" w:line="240" w:lineRule="auto"/>
              <w:jc w:val="center"/>
              <w:rPr>
                <w:sz w:val="22"/>
              </w:rPr>
            </w:pPr>
            <w:r>
              <w:rPr>
                <w:sz w:val="22"/>
              </w:rPr>
              <w:t>Dadi Futures Co., Ltd.</w:t>
            </w:r>
          </w:p>
        </w:tc>
      </w:tr>
    </w:tbl>
    <w:p w:rsidR="00363B3C" w:rsidRDefault="00363B3C">
      <w:pPr>
        <w:rPr>
          <w:b/>
        </w:rPr>
      </w:pPr>
    </w:p>
    <w:p w:rsidR="00363B3C" w:rsidRDefault="0014653E">
      <w:pPr>
        <w:jc w:val="center"/>
        <w:rPr>
          <w:b/>
        </w:rPr>
      </w:pPr>
      <w:r>
        <w:rPr>
          <w:b/>
        </w:rPr>
        <w:t xml:space="preserve">Table 5: 2023 </w:t>
      </w:r>
      <w:r>
        <w:rPr>
          <w:b/>
        </w:rPr>
        <w:t>Market Promotion Award</w:t>
      </w:r>
    </w:p>
    <w:tbl>
      <w:tblPr>
        <w:tblW w:w="81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73"/>
        <w:gridCol w:w="5790"/>
      </w:tblGrid>
      <w:tr w:rsidR="00363B3C">
        <w:trPr>
          <w:trHeight w:val="20"/>
        </w:trPr>
        <w:tc>
          <w:tcPr>
            <w:tcW w:w="2373" w:type="dxa"/>
            <w:tcBorders>
              <w:bottom w:val="single" w:sz="4" w:space="0" w:color="auto"/>
            </w:tcBorders>
            <w:shd w:val="clear" w:color="auto" w:fill="5B9BD5"/>
            <w:vAlign w:val="center"/>
          </w:tcPr>
          <w:p w:rsidR="00363B3C" w:rsidRDefault="0014653E">
            <w:pPr>
              <w:snapToGrid w:val="0"/>
              <w:spacing w:before="60" w:after="60" w:line="240" w:lineRule="auto"/>
              <w:jc w:val="center"/>
              <w:rPr>
                <w:b/>
                <w:color w:val="FFFFFF" w:themeColor="background1"/>
                <w:sz w:val="22"/>
              </w:rPr>
            </w:pPr>
            <w:r>
              <w:rPr>
                <w:b/>
                <w:color w:val="FFFFFF" w:themeColor="background1"/>
                <w:sz w:val="22"/>
              </w:rPr>
              <w:t>Award</w:t>
            </w:r>
          </w:p>
        </w:tc>
        <w:tc>
          <w:tcPr>
            <w:tcW w:w="5790" w:type="dxa"/>
            <w:tcBorders>
              <w:bottom w:val="single" w:sz="4" w:space="0" w:color="auto"/>
            </w:tcBorders>
            <w:shd w:val="clear" w:color="auto" w:fill="5B9BD5"/>
            <w:vAlign w:val="center"/>
          </w:tcPr>
          <w:p w:rsidR="00363B3C" w:rsidRDefault="0014653E">
            <w:pPr>
              <w:snapToGrid w:val="0"/>
              <w:spacing w:before="60" w:after="60" w:line="240" w:lineRule="auto"/>
              <w:jc w:val="center"/>
              <w:rPr>
                <w:b/>
                <w:color w:val="FFFFFF" w:themeColor="background1"/>
                <w:sz w:val="22"/>
              </w:rPr>
            </w:pPr>
            <w:r>
              <w:rPr>
                <w:b/>
                <w:color w:val="FFFFFF" w:themeColor="background1"/>
                <w:sz w:val="22"/>
              </w:rPr>
              <w:t>Member</w:t>
            </w:r>
          </w:p>
        </w:tc>
      </w:tr>
      <w:tr w:rsidR="00363B3C">
        <w:trPr>
          <w:trHeight w:val="20"/>
        </w:trPr>
        <w:tc>
          <w:tcPr>
            <w:tcW w:w="23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63B3C" w:rsidRDefault="0014653E">
            <w:pPr>
              <w:snapToGrid w:val="0"/>
              <w:spacing w:before="60" w:after="60" w:line="240" w:lineRule="auto"/>
              <w:jc w:val="center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Market Promotion Award</w:t>
            </w:r>
          </w:p>
          <w:p w:rsidR="00363B3C" w:rsidRDefault="0014653E">
            <w:pPr>
              <w:snapToGrid w:val="0"/>
              <w:spacing w:before="60" w:after="60" w:line="240" w:lineRule="auto"/>
              <w:jc w:val="center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(10 recipients)</w:t>
            </w:r>
          </w:p>
        </w:tc>
        <w:tc>
          <w:tcPr>
            <w:tcW w:w="57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63B3C" w:rsidRDefault="0014653E">
            <w:pPr>
              <w:snapToGrid w:val="0"/>
              <w:spacing w:before="60" w:after="60" w:line="240" w:lineRule="auto"/>
              <w:jc w:val="center"/>
              <w:rPr>
                <w:sz w:val="22"/>
              </w:rPr>
            </w:pPr>
            <w:r>
              <w:rPr>
                <w:sz w:val="22"/>
              </w:rPr>
              <w:t>GF Futures Co., Ltd.</w:t>
            </w:r>
          </w:p>
        </w:tc>
      </w:tr>
      <w:tr w:rsidR="00363B3C">
        <w:trPr>
          <w:trHeight w:val="20"/>
        </w:trPr>
        <w:tc>
          <w:tcPr>
            <w:tcW w:w="2373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63B3C" w:rsidRDefault="00363B3C">
            <w:pPr>
              <w:snapToGrid w:val="0"/>
              <w:spacing w:before="60" w:after="60" w:line="240" w:lineRule="auto"/>
              <w:jc w:val="center"/>
              <w:rPr>
                <w:b/>
                <w:bCs/>
                <w:sz w:val="22"/>
              </w:rPr>
            </w:pPr>
          </w:p>
        </w:tc>
        <w:tc>
          <w:tcPr>
            <w:tcW w:w="57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63B3C" w:rsidRDefault="0014653E">
            <w:pPr>
              <w:snapToGrid w:val="0"/>
              <w:spacing w:before="60" w:after="60" w:line="240" w:lineRule="auto"/>
              <w:jc w:val="center"/>
              <w:rPr>
                <w:sz w:val="22"/>
              </w:rPr>
            </w:pPr>
            <w:r>
              <w:rPr>
                <w:sz w:val="22"/>
              </w:rPr>
              <w:t>CITIC Futures Co., Ltd.</w:t>
            </w:r>
          </w:p>
        </w:tc>
      </w:tr>
      <w:tr w:rsidR="00363B3C">
        <w:trPr>
          <w:trHeight w:val="20"/>
        </w:trPr>
        <w:tc>
          <w:tcPr>
            <w:tcW w:w="23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63B3C" w:rsidRDefault="00363B3C">
            <w:pPr>
              <w:snapToGrid w:val="0"/>
              <w:spacing w:before="60" w:after="60" w:line="240" w:lineRule="auto"/>
              <w:jc w:val="center"/>
              <w:rPr>
                <w:b/>
                <w:bCs/>
                <w:sz w:val="22"/>
              </w:rPr>
            </w:pPr>
          </w:p>
        </w:tc>
        <w:tc>
          <w:tcPr>
            <w:tcW w:w="57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63B3C" w:rsidRDefault="0014653E">
            <w:pPr>
              <w:snapToGrid w:val="0"/>
              <w:spacing w:before="60" w:after="60" w:line="240" w:lineRule="auto"/>
              <w:jc w:val="center"/>
              <w:rPr>
                <w:sz w:val="22"/>
              </w:rPr>
            </w:pPr>
            <w:r>
              <w:rPr>
                <w:sz w:val="22"/>
              </w:rPr>
              <w:t>Nanhua Futures Co., Ltd.</w:t>
            </w:r>
          </w:p>
        </w:tc>
      </w:tr>
      <w:tr w:rsidR="00363B3C">
        <w:trPr>
          <w:trHeight w:val="20"/>
        </w:trPr>
        <w:tc>
          <w:tcPr>
            <w:tcW w:w="2373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63B3C" w:rsidRDefault="00363B3C">
            <w:pPr>
              <w:snapToGrid w:val="0"/>
              <w:spacing w:before="60" w:after="60" w:line="240" w:lineRule="auto"/>
              <w:jc w:val="center"/>
              <w:rPr>
                <w:b/>
                <w:bCs/>
                <w:sz w:val="22"/>
              </w:rPr>
            </w:pPr>
          </w:p>
        </w:tc>
        <w:tc>
          <w:tcPr>
            <w:tcW w:w="57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63B3C" w:rsidRDefault="0014653E">
            <w:pPr>
              <w:snapToGrid w:val="0"/>
              <w:spacing w:before="60" w:after="60" w:line="240" w:lineRule="auto"/>
              <w:jc w:val="center"/>
              <w:rPr>
                <w:sz w:val="22"/>
              </w:rPr>
            </w:pPr>
            <w:r>
              <w:rPr>
                <w:sz w:val="22"/>
              </w:rPr>
              <w:t>Hongyuan Futures Co., Ltd.</w:t>
            </w:r>
          </w:p>
        </w:tc>
      </w:tr>
      <w:tr w:rsidR="00363B3C">
        <w:trPr>
          <w:trHeight w:val="20"/>
        </w:trPr>
        <w:tc>
          <w:tcPr>
            <w:tcW w:w="23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63B3C" w:rsidRDefault="00363B3C">
            <w:pPr>
              <w:snapToGrid w:val="0"/>
              <w:spacing w:before="60" w:after="60" w:line="240" w:lineRule="auto"/>
              <w:jc w:val="center"/>
              <w:rPr>
                <w:b/>
                <w:bCs/>
                <w:sz w:val="22"/>
              </w:rPr>
            </w:pPr>
          </w:p>
        </w:tc>
        <w:tc>
          <w:tcPr>
            <w:tcW w:w="57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63B3C" w:rsidRDefault="0014653E">
            <w:pPr>
              <w:snapToGrid w:val="0"/>
              <w:spacing w:before="60" w:after="60" w:line="240" w:lineRule="auto"/>
              <w:jc w:val="center"/>
              <w:rPr>
                <w:sz w:val="22"/>
              </w:rPr>
            </w:pPr>
            <w:r>
              <w:rPr>
                <w:sz w:val="22"/>
              </w:rPr>
              <w:t>Zhongtai Futures Co., Ltd.</w:t>
            </w:r>
          </w:p>
        </w:tc>
      </w:tr>
      <w:tr w:rsidR="00363B3C">
        <w:trPr>
          <w:trHeight w:val="20"/>
        </w:trPr>
        <w:tc>
          <w:tcPr>
            <w:tcW w:w="2373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63B3C" w:rsidRDefault="00363B3C">
            <w:pPr>
              <w:snapToGrid w:val="0"/>
              <w:spacing w:before="60" w:after="60" w:line="240" w:lineRule="auto"/>
              <w:jc w:val="center"/>
              <w:rPr>
                <w:b/>
                <w:bCs/>
                <w:sz w:val="22"/>
              </w:rPr>
            </w:pPr>
          </w:p>
        </w:tc>
        <w:tc>
          <w:tcPr>
            <w:tcW w:w="57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63B3C" w:rsidRDefault="0014653E">
            <w:pPr>
              <w:snapToGrid w:val="0"/>
              <w:spacing w:before="60" w:after="60" w:line="240" w:lineRule="auto"/>
              <w:jc w:val="center"/>
              <w:rPr>
                <w:sz w:val="22"/>
              </w:rPr>
            </w:pPr>
            <w:r>
              <w:rPr>
                <w:sz w:val="22"/>
              </w:rPr>
              <w:t>Minmetals Futures Co., Ltd.</w:t>
            </w:r>
          </w:p>
        </w:tc>
      </w:tr>
      <w:tr w:rsidR="00363B3C">
        <w:trPr>
          <w:trHeight w:val="20"/>
        </w:trPr>
        <w:tc>
          <w:tcPr>
            <w:tcW w:w="23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63B3C" w:rsidRDefault="00363B3C">
            <w:pPr>
              <w:snapToGrid w:val="0"/>
              <w:spacing w:before="60" w:after="60" w:line="240" w:lineRule="auto"/>
              <w:jc w:val="center"/>
              <w:rPr>
                <w:b/>
                <w:bCs/>
                <w:sz w:val="22"/>
              </w:rPr>
            </w:pPr>
          </w:p>
        </w:tc>
        <w:tc>
          <w:tcPr>
            <w:tcW w:w="57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63B3C" w:rsidRDefault="0014653E">
            <w:pPr>
              <w:snapToGrid w:val="0"/>
              <w:spacing w:before="60" w:after="60" w:line="240" w:lineRule="auto"/>
              <w:jc w:val="center"/>
              <w:rPr>
                <w:sz w:val="22"/>
              </w:rPr>
            </w:pPr>
            <w:r>
              <w:rPr>
                <w:sz w:val="22"/>
              </w:rPr>
              <w:t xml:space="preserve">Soochow Futures </w:t>
            </w:r>
            <w:r>
              <w:rPr>
                <w:sz w:val="22"/>
              </w:rPr>
              <w:t>Co., Ltd.</w:t>
            </w:r>
          </w:p>
        </w:tc>
      </w:tr>
      <w:tr w:rsidR="00363B3C">
        <w:trPr>
          <w:trHeight w:val="20"/>
        </w:trPr>
        <w:tc>
          <w:tcPr>
            <w:tcW w:w="2373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63B3C" w:rsidRDefault="00363B3C">
            <w:pPr>
              <w:snapToGrid w:val="0"/>
              <w:spacing w:before="60" w:after="60" w:line="240" w:lineRule="auto"/>
              <w:jc w:val="center"/>
              <w:rPr>
                <w:b/>
                <w:bCs/>
                <w:sz w:val="22"/>
              </w:rPr>
            </w:pPr>
          </w:p>
        </w:tc>
        <w:tc>
          <w:tcPr>
            <w:tcW w:w="57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63B3C" w:rsidRDefault="0014653E">
            <w:pPr>
              <w:snapToGrid w:val="0"/>
              <w:spacing w:before="60" w:after="60" w:line="240" w:lineRule="auto"/>
              <w:jc w:val="center"/>
              <w:rPr>
                <w:sz w:val="22"/>
              </w:rPr>
            </w:pPr>
            <w:r>
              <w:rPr>
                <w:sz w:val="22"/>
              </w:rPr>
              <w:t>Orient Futures Co., Ltd.</w:t>
            </w:r>
          </w:p>
        </w:tc>
      </w:tr>
      <w:tr w:rsidR="00363B3C">
        <w:trPr>
          <w:trHeight w:val="20"/>
        </w:trPr>
        <w:tc>
          <w:tcPr>
            <w:tcW w:w="23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63B3C" w:rsidRDefault="00363B3C">
            <w:pPr>
              <w:snapToGrid w:val="0"/>
              <w:spacing w:before="60" w:after="60" w:line="240" w:lineRule="auto"/>
              <w:jc w:val="center"/>
              <w:rPr>
                <w:b/>
                <w:bCs/>
                <w:sz w:val="22"/>
              </w:rPr>
            </w:pPr>
          </w:p>
        </w:tc>
        <w:tc>
          <w:tcPr>
            <w:tcW w:w="57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63B3C" w:rsidRDefault="0014653E">
            <w:pPr>
              <w:snapToGrid w:val="0"/>
              <w:spacing w:before="60" w:after="60" w:line="240" w:lineRule="auto"/>
              <w:jc w:val="center"/>
              <w:rPr>
                <w:sz w:val="22"/>
              </w:rPr>
            </w:pPr>
            <w:r>
              <w:rPr>
                <w:sz w:val="22"/>
              </w:rPr>
              <w:t>Sinolink Futures Co., Ltd.</w:t>
            </w:r>
          </w:p>
        </w:tc>
      </w:tr>
      <w:tr w:rsidR="00363B3C">
        <w:trPr>
          <w:trHeight w:val="20"/>
        </w:trPr>
        <w:tc>
          <w:tcPr>
            <w:tcW w:w="2373" w:type="dxa"/>
            <w:vMerge/>
            <w:tcBorders>
              <w:top w:val="single" w:sz="4" w:space="0" w:color="auto"/>
            </w:tcBorders>
            <w:vAlign w:val="center"/>
          </w:tcPr>
          <w:p w:rsidR="00363B3C" w:rsidRDefault="00363B3C">
            <w:pPr>
              <w:snapToGrid w:val="0"/>
              <w:spacing w:before="60" w:after="60" w:line="240" w:lineRule="auto"/>
              <w:jc w:val="center"/>
              <w:rPr>
                <w:b/>
                <w:bCs/>
                <w:sz w:val="22"/>
              </w:rPr>
            </w:pPr>
          </w:p>
        </w:tc>
        <w:tc>
          <w:tcPr>
            <w:tcW w:w="5790" w:type="dxa"/>
            <w:tcBorders>
              <w:top w:val="single" w:sz="4" w:space="0" w:color="auto"/>
            </w:tcBorders>
            <w:vAlign w:val="center"/>
          </w:tcPr>
          <w:p w:rsidR="00363B3C" w:rsidRDefault="0014653E">
            <w:pPr>
              <w:snapToGrid w:val="0"/>
              <w:spacing w:before="60" w:after="60" w:line="240" w:lineRule="auto"/>
              <w:jc w:val="center"/>
              <w:rPr>
                <w:sz w:val="22"/>
              </w:rPr>
            </w:pPr>
            <w:r>
              <w:rPr>
                <w:sz w:val="22"/>
              </w:rPr>
              <w:t>Gelin Dahua Futures Co., Ltd.</w:t>
            </w:r>
          </w:p>
        </w:tc>
      </w:tr>
    </w:tbl>
    <w:p w:rsidR="00363B3C" w:rsidRDefault="00363B3C"/>
    <w:p w:rsidR="00363B3C" w:rsidRDefault="0014653E">
      <w:pPr>
        <w:jc w:val="center"/>
        <w:rPr>
          <w:b/>
        </w:rPr>
      </w:pPr>
      <w:r>
        <w:rPr>
          <w:b/>
        </w:rPr>
        <w:t>Table 6: 2023 Institutional Service Award</w:t>
      </w:r>
    </w:p>
    <w:tbl>
      <w:tblPr>
        <w:tblW w:w="81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88"/>
        <w:gridCol w:w="5775"/>
      </w:tblGrid>
      <w:tr w:rsidR="00363B3C">
        <w:trPr>
          <w:trHeight w:val="20"/>
        </w:trPr>
        <w:tc>
          <w:tcPr>
            <w:tcW w:w="2388" w:type="dxa"/>
            <w:tcBorders>
              <w:bottom w:val="single" w:sz="4" w:space="0" w:color="auto"/>
            </w:tcBorders>
            <w:shd w:val="clear" w:color="auto" w:fill="5B9BD5"/>
            <w:vAlign w:val="center"/>
          </w:tcPr>
          <w:p w:rsidR="00363B3C" w:rsidRDefault="0014653E">
            <w:pPr>
              <w:snapToGrid w:val="0"/>
              <w:spacing w:before="60" w:after="60" w:line="240" w:lineRule="auto"/>
              <w:jc w:val="center"/>
              <w:rPr>
                <w:b/>
                <w:color w:val="FFFFFF" w:themeColor="background1"/>
                <w:sz w:val="22"/>
                <w:szCs w:val="20"/>
              </w:rPr>
            </w:pPr>
            <w:r>
              <w:rPr>
                <w:b/>
                <w:color w:val="FFFFFF" w:themeColor="background1"/>
                <w:sz w:val="22"/>
                <w:szCs w:val="20"/>
              </w:rPr>
              <w:t>Award</w:t>
            </w:r>
          </w:p>
        </w:tc>
        <w:tc>
          <w:tcPr>
            <w:tcW w:w="5775" w:type="dxa"/>
            <w:tcBorders>
              <w:bottom w:val="single" w:sz="4" w:space="0" w:color="auto"/>
            </w:tcBorders>
            <w:shd w:val="clear" w:color="auto" w:fill="5B9BD5"/>
            <w:vAlign w:val="center"/>
          </w:tcPr>
          <w:p w:rsidR="00363B3C" w:rsidRDefault="0014653E">
            <w:pPr>
              <w:snapToGrid w:val="0"/>
              <w:spacing w:before="60" w:after="60" w:line="240" w:lineRule="auto"/>
              <w:jc w:val="center"/>
              <w:rPr>
                <w:b/>
                <w:color w:val="FFFFFF" w:themeColor="background1"/>
                <w:sz w:val="22"/>
                <w:szCs w:val="20"/>
              </w:rPr>
            </w:pPr>
            <w:r>
              <w:rPr>
                <w:b/>
                <w:color w:val="FFFFFF" w:themeColor="background1"/>
                <w:sz w:val="22"/>
                <w:szCs w:val="20"/>
              </w:rPr>
              <w:t>Member</w:t>
            </w:r>
          </w:p>
        </w:tc>
      </w:tr>
      <w:tr w:rsidR="00363B3C">
        <w:trPr>
          <w:trHeight w:val="20"/>
        </w:trPr>
        <w:tc>
          <w:tcPr>
            <w:tcW w:w="23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63B3C" w:rsidRDefault="0014653E">
            <w:pPr>
              <w:snapToGrid w:val="0"/>
              <w:spacing w:before="60" w:after="60" w:line="240" w:lineRule="auto"/>
              <w:jc w:val="center"/>
              <w:rPr>
                <w:b/>
                <w:bCs/>
                <w:sz w:val="22"/>
                <w:szCs w:val="20"/>
              </w:rPr>
            </w:pPr>
            <w:r>
              <w:rPr>
                <w:b/>
                <w:bCs/>
                <w:sz w:val="22"/>
                <w:szCs w:val="20"/>
              </w:rPr>
              <w:t>Institutional Service Award</w:t>
            </w:r>
          </w:p>
          <w:p w:rsidR="00363B3C" w:rsidRDefault="0014653E">
            <w:pPr>
              <w:snapToGrid w:val="0"/>
              <w:spacing w:before="60" w:after="60" w:line="240" w:lineRule="auto"/>
              <w:jc w:val="center"/>
              <w:rPr>
                <w:b/>
                <w:bCs/>
                <w:sz w:val="22"/>
                <w:szCs w:val="20"/>
              </w:rPr>
            </w:pPr>
            <w:r>
              <w:rPr>
                <w:b/>
                <w:bCs/>
                <w:sz w:val="22"/>
                <w:szCs w:val="20"/>
              </w:rPr>
              <w:t>(10 recipients)</w:t>
            </w:r>
          </w:p>
        </w:tc>
        <w:tc>
          <w:tcPr>
            <w:tcW w:w="57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63B3C" w:rsidRDefault="0014653E">
            <w:pPr>
              <w:snapToGrid w:val="0"/>
              <w:spacing w:before="60" w:after="60" w:line="240" w:lineRule="auto"/>
              <w:jc w:val="center"/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CITIC Futures Co., Ltd.</w:t>
            </w:r>
          </w:p>
        </w:tc>
      </w:tr>
      <w:tr w:rsidR="00363B3C">
        <w:trPr>
          <w:trHeight w:val="20"/>
        </w:trPr>
        <w:tc>
          <w:tcPr>
            <w:tcW w:w="2388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63B3C" w:rsidRDefault="00363B3C">
            <w:pPr>
              <w:snapToGrid w:val="0"/>
              <w:spacing w:before="60" w:after="60" w:line="240" w:lineRule="auto"/>
              <w:jc w:val="center"/>
              <w:rPr>
                <w:b/>
                <w:bCs/>
                <w:sz w:val="22"/>
                <w:szCs w:val="20"/>
              </w:rPr>
            </w:pPr>
          </w:p>
        </w:tc>
        <w:tc>
          <w:tcPr>
            <w:tcW w:w="57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63B3C" w:rsidRDefault="0014653E">
            <w:pPr>
              <w:snapToGrid w:val="0"/>
              <w:spacing w:before="60" w:after="60" w:line="240" w:lineRule="auto"/>
              <w:jc w:val="center"/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Guotai Junan Futures Co., Ltd.</w:t>
            </w:r>
          </w:p>
        </w:tc>
      </w:tr>
      <w:tr w:rsidR="00363B3C">
        <w:trPr>
          <w:trHeight w:val="20"/>
        </w:trPr>
        <w:tc>
          <w:tcPr>
            <w:tcW w:w="23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63B3C" w:rsidRDefault="00363B3C">
            <w:pPr>
              <w:snapToGrid w:val="0"/>
              <w:spacing w:before="60" w:after="60" w:line="240" w:lineRule="auto"/>
              <w:jc w:val="center"/>
              <w:rPr>
                <w:b/>
                <w:bCs/>
                <w:sz w:val="22"/>
                <w:szCs w:val="20"/>
              </w:rPr>
            </w:pPr>
          </w:p>
        </w:tc>
        <w:tc>
          <w:tcPr>
            <w:tcW w:w="57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63B3C" w:rsidRDefault="0014653E">
            <w:pPr>
              <w:snapToGrid w:val="0"/>
              <w:spacing w:before="60" w:after="60" w:line="240" w:lineRule="auto"/>
              <w:jc w:val="center"/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Orient Futures Co., Ltd.</w:t>
            </w:r>
          </w:p>
        </w:tc>
      </w:tr>
      <w:tr w:rsidR="00363B3C">
        <w:trPr>
          <w:trHeight w:val="20"/>
        </w:trPr>
        <w:tc>
          <w:tcPr>
            <w:tcW w:w="2388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63B3C" w:rsidRDefault="00363B3C">
            <w:pPr>
              <w:snapToGrid w:val="0"/>
              <w:spacing w:before="60" w:after="60" w:line="240" w:lineRule="auto"/>
              <w:jc w:val="center"/>
              <w:rPr>
                <w:b/>
                <w:bCs/>
                <w:sz w:val="22"/>
                <w:szCs w:val="20"/>
              </w:rPr>
            </w:pPr>
          </w:p>
        </w:tc>
        <w:tc>
          <w:tcPr>
            <w:tcW w:w="57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63B3C" w:rsidRDefault="0014653E">
            <w:pPr>
              <w:snapToGrid w:val="0"/>
              <w:spacing w:before="60" w:after="60" w:line="240" w:lineRule="auto"/>
              <w:jc w:val="center"/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Huatai Futures Co., Ltd.</w:t>
            </w:r>
          </w:p>
        </w:tc>
      </w:tr>
      <w:tr w:rsidR="00363B3C">
        <w:trPr>
          <w:trHeight w:val="20"/>
        </w:trPr>
        <w:tc>
          <w:tcPr>
            <w:tcW w:w="23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63B3C" w:rsidRDefault="00363B3C">
            <w:pPr>
              <w:snapToGrid w:val="0"/>
              <w:spacing w:before="60" w:after="60" w:line="240" w:lineRule="auto"/>
              <w:jc w:val="center"/>
              <w:rPr>
                <w:b/>
                <w:bCs/>
                <w:sz w:val="22"/>
                <w:szCs w:val="20"/>
              </w:rPr>
            </w:pPr>
          </w:p>
        </w:tc>
        <w:tc>
          <w:tcPr>
            <w:tcW w:w="57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63B3C" w:rsidRDefault="0014653E">
            <w:pPr>
              <w:snapToGrid w:val="0"/>
              <w:spacing w:before="60" w:after="60" w:line="240" w:lineRule="auto"/>
              <w:jc w:val="center"/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Galaxy Futures Co., Ltd.</w:t>
            </w:r>
          </w:p>
        </w:tc>
      </w:tr>
      <w:tr w:rsidR="00363B3C">
        <w:trPr>
          <w:trHeight w:val="20"/>
        </w:trPr>
        <w:tc>
          <w:tcPr>
            <w:tcW w:w="2388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63B3C" w:rsidRDefault="00363B3C">
            <w:pPr>
              <w:snapToGrid w:val="0"/>
              <w:spacing w:before="60" w:after="60" w:line="240" w:lineRule="auto"/>
              <w:jc w:val="center"/>
              <w:rPr>
                <w:b/>
                <w:bCs/>
                <w:sz w:val="22"/>
                <w:szCs w:val="20"/>
              </w:rPr>
            </w:pPr>
          </w:p>
        </w:tc>
        <w:tc>
          <w:tcPr>
            <w:tcW w:w="57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63B3C" w:rsidRDefault="0014653E">
            <w:pPr>
              <w:snapToGrid w:val="0"/>
              <w:spacing w:before="60" w:after="60" w:line="240" w:lineRule="auto"/>
              <w:jc w:val="center"/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Haitong Futures Co., Ltd.</w:t>
            </w:r>
          </w:p>
        </w:tc>
      </w:tr>
      <w:tr w:rsidR="00363B3C">
        <w:trPr>
          <w:trHeight w:val="20"/>
        </w:trPr>
        <w:tc>
          <w:tcPr>
            <w:tcW w:w="23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63B3C" w:rsidRDefault="00363B3C">
            <w:pPr>
              <w:snapToGrid w:val="0"/>
              <w:spacing w:before="60" w:after="60" w:line="240" w:lineRule="auto"/>
              <w:jc w:val="center"/>
              <w:rPr>
                <w:b/>
                <w:bCs/>
                <w:sz w:val="22"/>
                <w:szCs w:val="20"/>
              </w:rPr>
            </w:pPr>
          </w:p>
        </w:tc>
        <w:tc>
          <w:tcPr>
            <w:tcW w:w="57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63B3C" w:rsidRDefault="0014653E">
            <w:pPr>
              <w:snapToGrid w:val="0"/>
              <w:spacing w:before="60" w:after="60" w:line="240" w:lineRule="auto"/>
              <w:jc w:val="center"/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SDIC Essence Futures Co., Ltd.</w:t>
            </w:r>
          </w:p>
        </w:tc>
      </w:tr>
      <w:tr w:rsidR="00363B3C">
        <w:trPr>
          <w:trHeight w:val="20"/>
        </w:trPr>
        <w:tc>
          <w:tcPr>
            <w:tcW w:w="2388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63B3C" w:rsidRDefault="00363B3C">
            <w:pPr>
              <w:snapToGrid w:val="0"/>
              <w:spacing w:before="60" w:after="60" w:line="240" w:lineRule="auto"/>
              <w:jc w:val="center"/>
              <w:rPr>
                <w:b/>
                <w:bCs/>
                <w:sz w:val="22"/>
                <w:szCs w:val="20"/>
              </w:rPr>
            </w:pPr>
          </w:p>
        </w:tc>
        <w:tc>
          <w:tcPr>
            <w:tcW w:w="57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63B3C" w:rsidRDefault="0014653E">
            <w:pPr>
              <w:snapToGrid w:val="0"/>
              <w:spacing w:before="60" w:after="60" w:line="240" w:lineRule="auto"/>
              <w:jc w:val="center"/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GF Futures Co., Ltd.</w:t>
            </w:r>
          </w:p>
        </w:tc>
      </w:tr>
      <w:tr w:rsidR="00363B3C">
        <w:trPr>
          <w:trHeight w:val="20"/>
        </w:trPr>
        <w:tc>
          <w:tcPr>
            <w:tcW w:w="23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63B3C" w:rsidRDefault="00363B3C">
            <w:pPr>
              <w:snapToGrid w:val="0"/>
              <w:spacing w:before="60" w:after="60" w:line="240" w:lineRule="auto"/>
              <w:jc w:val="center"/>
              <w:rPr>
                <w:b/>
                <w:bCs/>
                <w:sz w:val="22"/>
                <w:szCs w:val="20"/>
              </w:rPr>
            </w:pPr>
          </w:p>
        </w:tc>
        <w:tc>
          <w:tcPr>
            <w:tcW w:w="57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63B3C" w:rsidRDefault="0014653E">
            <w:pPr>
              <w:snapToGrid w:val="0"/>
              <w:spacing w:before="60" w:after="60" w:line="240" w:lineRule="auto"/>
              <w:jc w:val="center"/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China Merchants Futures Co., Ltd.</w:t>
            </w:r>
          </w:p>
        </w:tc>
      </w:tr>
      <w:tr w:rsidR="00363B3C">
        <w:trPr>
          <w:trHeight w:val="20"/>
        </w:trPr>
        <w:tc>
          <w:tcPr>
            <w:tcW w:w="2388" w:type="dxa"/>
            <w:vMerge/>
            <w:tcBorders>
              <w:top w:val="single" w:sz="4" w:space="0" w:color="auto"/>
            </w:tcBorders>
            <w:vAlign w:val="center"/>
          </w:tcPr>
          <w:p w:rsidR="00363B3C" w:rsidRDefault="00363B3C">
            <w:pPr>
              <w:snapToGrid w:val="0"/>
              <w:spacing w:before="60" w:after="60" w:line="240" w:lineRule="auto"/>
              <w:jc w:val="center"/>
              <w:rPr>
                <w:b/>
                <w:bCs/>
                <w:sz w:val="22"/>
                <w:szCs w:val="20"/>
              </w:rPr>
            </w:pPr>
          </w:p>
        </w:tc>
        <w:tc>
          <w:tcPr>
            <w:tcW w:w="5775" w:type="dxa"/>
            <w:tcBorders>
              <w:top w:val="single" w:sz="4" w:space="0" w:color="auto"/>
            </w:tcBorders>
            <w:vAlign w:val="center"/>
          </w:tcPr>
          <w:p w:rsidR="00363B3C" w:rsidRDefault="0014653E">
            <w:pPr>
              <w:snapToGrid w:val="0"/>
              <w:spacing w:before="60" w:after="60" w:line="240" w:lineRule="auto"/>
              <w:jc w:val="center"/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China Futures Co., Ltd.</w:t>
            </w:r>
          </w:p>
        </w:tc>
      </w:tr>
    </w:tbl>
    <w:p w:rsidR="00363B3C" w:rsidRDefault="00363B3C"/>
    <w:sectPr w:rsidR="00363B3C">
      <w:footerReference w:type="default" r:id="rId7"/>
      <w:pgSz w:w="11906" w:h="16838"/>
      <w:pgMar w:top="1440" w:right="1800" w:bottom="1440" w:left="1800" w:header="851" w:footer="550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4653E" w:rsidRDefault="0014653E">
      <w:pPr>
        <w:spacing w:line="240" w:lineRule="auto"/>
      </w:pPr>
      <w:r>
        <w:separator/>
      </w:r>
    </w:p>
  </w:endnote>
  <w:endnote w:type="continuationSeparator" w:id="0">
    <w:p w:rsidR="0014653E" w:rsidRDefault="0014653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0000000000000000000"/>
    <w:charset w:val="86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等线">
    <w:panose1 w:val="00000000000000000000"/>
    <w:charset w:val="86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63B3C" w:rsidRDefault="0014653E">
    <w:pPr>
      <w:tabs>
        <w:tab w:val="center" w:pos="4153"/>
        <w:tab w:val="right" w:pos="8306"/>
      </w:tabs>
      <w:snapToGrid w:val="0"/>
      <w:spacing w:after="0"/>
      <w:jc w:val="center"/>
      <w:rPr>
        <w:sz w:val="20"/>
        <w:szCs w:val="20"/>
      </w:rPr>
    </w:pPr>
    <w:r>
      <w:rPr>
        <w:sz w:val="20"/>
        <w:szCs w:val="20"/>
      </w:rPr>
      <w:fldChar w:fldCharType="begin"/>
    </w:r>
    <w:r>
      <w:rPr>
        <w:sz w:val="20"/>
        <w:szCs w:val="20"/>
      </w:rPr>
      <w:instrText>PAGE   \* MERGEFORMAT</w:instrText>
    </w:r>
    <w:r>
      <w:rPr>
        <w:sz w:val="20"/>
        <w:szCs w:val="20"/>
      </w:rPr>
      <w:fldChar w:fldCharType="separate"/>
    </w:r>
    <w:r w:rsidR="0067191B" w:rsidRPr="0067191B">
      <w:rPr>
        <w:noProof/>
        <w:sz w:val="20"/>
        <w:szCs w:val="20"/>
        <w:lang w:val="zh-CN"/>
      </w:rPr>
      <w:t>2</w:t>
    </w:r>
    <w:r>
      <w:rPr>
        <w:sz w:val="20"/>
        <w:szCs w:val="20"/>
      </w:rPr>
      <w:fldChar w:fldCharType="end"/>
    </w:r>
  </w:p>
  <w:p w:rsidR="00363B3C" w:rsidRDefault="00363B3C">
    <w:pPr>
      <w:tabs>
        <w:tab w:val="center" w:pos="4153"/>
        <w:tab w:val="right" w:pos="8306"/>
      </w:tabs>
      <w:snapToGrid w:val="0"/>
      <w:rPr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4653E" w:rsidRDefault="0014653E">
      <w:pPr>
        <w:spacing w:after="0"/>
      </w:pPr>
      <w:r>
        <w:separator/>
      </w:r>
    </w:p>
  </w:footnote>
  <w:footnote w:type="continuationSeparator" w:id="0">
    <w:p w:rsidR="0014653E" w:rsidRDefault="0014653E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bordersDoNotSurroundHeader/>
  <w:bordersDoNotSurroundFooter/>
  <w:defaultTabStop w:val="720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6946"/>
    <w:rsid w:val="B7DDFB61"/>
    <w:rsid w:val="FADB6DFF"/>
    <w:rsid w:val="FFFFC6D2"/>
    <w:rsid w:val="0014653E"/>
    <w:rsid w:val="00267F87"/>
    <w:rsid w:val="00313BE5"/>
    <w:rsid w:val="00363B3C"/>
    <w:rsid w:val="00435187"/>
    <w:rsid w:val="00475867"/>
    <w:rsid w:val="00485379"/>
    <w:rsid w:val="005F1157"/>
    <w:rsid w:val="0062637F"/>
    <w:rsid w:val="0067191B"/>
    <w:rsid w:val="006F424F"/>
    <w:rsid w:val="00786CA2"/>
    <w:rsid w:val="0079019A"/>
    <w:rsid w:val="007B3812"/>
    <w:rsid w:val="00826339"/>
    <w:rsid w:val="00842DB9"/>
    <w:rsid w:val="008523F4"/>
    <w:rsid w:val="008B01C9"/>
    <w:rsid w:val="008B46D7"/>
    <w:rsid w:val="00926BCB"/>
    <w:rsid w:val="00997964"/>
    <w:rsid w:val="00A40356"/>
    <w:rsid w:val="00A61B0E"/>
    <w:rsid w:val="00A7606B"/>
    <w:rsid w:val="00AD6D12"/>
    <w:rsid w:val="00B4120E"/>
    <w:rsid w:val="00BE0554"/>
    <w:rsid w:val="00C57010"/>
    <w:rsid w:val="00C63759"/>
    <w:rsid w:val="00D02D61"/>
    <w:rsid w:val="00DA6946"/>
    <w:rsid w:val="00DB1134"/>
    <w:rsid w:val="00E04567"/>
    <w:rsid w:val="00ED7364"/>
    <w:rsid w:val="00F2493E"/>
    <w:rsid w:val="00F4791C"/>
    <w:rsid w:val="00FB741B"/>
    <w:rsid w:val="3FFA03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88D31F5-B302-4603-AB27-E35F933935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160" w:line="259" w:lineRule="auto"/>
    </w:pPr>
    <w:rPr>
      <w:kern w:val="2"/>
      <w:sz w:val="24"/>
      <w:szCs w:val="2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spacing w:line="240" w:lineRule="auto"/>
    </w:pPr>
    <w:rPr>
      <w:sz w:val="20"/>
      <w:szCs w:val="20"/>
    </w:rPr>
  </w:style>
  <w:style w:type="paragraph" w:styleId="a4">
    <w:name w:val="Balloon Text"/>
    <w:basedOn w:val="a"/>
    <w:link w:val="Char0"/>
    <w:uiPriority w:val="99"/>
    <w:semiHidden/>
    <w:unhideWhenUsed/>
    <w:qFormat/>
    <w:pPr>
      <w:spacing w:after="0" w:line="240" w:lineRule="auto"/>
    </w:pPr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680"/>
        <w:tab w:val="right" w:pos="9360"/>
      </w:tabs>
      <w:spacing w:after="0" w:line="240" w:lineRule="auto"/>
    </w:pPr>
  </w:style>
  <w:style w:type="paragraph" w:styleId="a6">
    <w:name w:val="header"/>
    <w:basedOn w:val="a"/>
    <w:link w:val="Char2"/>
    <w:uiPriority w:val="99"/>
    <w:unhideWhenUsed/>
    <w:qFormat/>
    <w:pPr>
      <w:tabs>
        <w:tab w:val="center" w:pos="4680"/>
        <w:tab w:val="right" w:pos="9360"/>
      </w:tabs>
      <w:spacing w:after="0" w:line="240" w:lineRule="auto"/>
    </w:pPr>
  </w:style>
  <w:style w:type="paragraph" w:styleId="a7">
    <w:name w:val="annotation subject"/>
    <w:basedOn w:val="a3"/>
    <w:next w:val="a3"/>
    <w:link w:val="Char3"/>
    <w:uiPriority w:val="99"/>
    <w:semiHidden/>
    <w:unhideWhenUsed/>
    <w:qFormat/>
    <w:rPr>
      <w:b/>
      <w:bCs/>
    </w:rPr>
  </w:style>
  <w:style w:type="character" w:styleId="a8">
    <w:name w:val="annotation reference"/>
    <w:basedOn w:val="a0"/>
    <w:uiPriority w:val="99"/>
    <w:semiHidden/>
    <w:unhideWhenUsed/>
    <w:qFormat/>
    <w:rPr>
      <w:sz w:val="16"/>
      <w:szCs w:val="16"/>
    </w:rPr>
  </w:style>
  <w:style w:type="character" w:customStyle="1" w:styleId="Char2">
    <w:name w:val="页眉 Char"/>
    <w:basedOn w:val="a0"/>
    <w:link w:val="a6"/>
    <w:uiPriority w:val="99"/>
    <w:qFormat/>
  </w:style>
  <w:style w:type="character" w:customStyle="1" w:styleId="Char1">
    <w:name w:val="页脚 Char"/>
    <w:basedOn w:val="a0"/>
    <w:link w:val="a5"/>
    <w:uiPriority w:val="99"/>
    <w:qFormat/>
  </w:style>
  <w:style w:type="character" w:customStyle="1" w:styleId="Char">
    <w:name w:val="批注文字 Char"/>
    <w:basedOn w:val="a0"/>
    <w:link w:val="a3"/>
    <w:uiPriority w:val="99"/>
    <w:semiHidden/>
    <w:qFormat/>
    <w:rPr>
      <w:sz w:val="20"/>
      <w:szCs w:val="20"/>
    </w:rPr>
  </w:style>
  <w:style w:type="character" w:customStyle="1" w:styleId="Char3">
    <w:name w:val="批注主题 Char"/>
    <w:basedOn w:val="Char"/>
    <w:link w:val="a7"/>
    <w:uiPriority w:val="99"/>
    <w:semiHidden/>
    <w:qFormat/>
    <w:rPr>
      <w:b/>
      <w:bCs/>
      <w:sz w:val="20"/>
      <w:szCs w:val="20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Version="6" SelectedStyle="\APASixthEditionOfficeOnline.xsl" StyleName="APA"/>
</file>

<file path=customXml/itemProps1.xml><?xml version="1.0" encoding="utf-8"?>
<ds:datastoreItem xmlns:ds="http://schemas.openxmlformats.org/officeDocument/2006/customXml" ds:itemID="{A2EB4A09-B7E4-4F33-B33B-F47D983A83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604</Words>
  <Characters>3448</Characters>
  <Application>Microsoft Office Word</Application>
  <DocSecurity>0</DocSecurity>
  <Lines>28</Lines>
  <Paragraphs>8</Paragraphs>
  <ScaleCrop>false</ScaleCrop>
  <Company/>
  <LinksUpToDate>false</LinksUpToDate>
  <CharactersWithSpaces>4044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Ubica</dc:creator>
  <cp:lastModifiedBy>opt05</cp:lastModifiedBy>
  <cp:revision>2</cp:revision>
  <dcterms:created xsi:type="dcterms:W3CDTF">2024-12-13T07:26:00Z</dcterms:created>
  <dcterms:modified xsi:type="dcterms:W3CDTF">2024-12-13T07:26:00Z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2052-11.8.2.12185</vt:lpwstr>
  </property>
  <property fmtid="{D5CDD505-2E9C-101B-9397-08002B2CF9AE}" pid="3" name="ICV">
    <vt:lpwstr>DB7052ACF10886E16BD95B677943DBF9</vt:lpwstr>
  </property>
</Properties>
</file>